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D12BE5">
      <w:pPr>
        <w:spacing w:before="133" w:beforeLines="0" w:afterLines="0" w:line="214" w:lineRule="auto"/>
        <w:ind w:left="23"/>
        <w:rPr>
          <w:rFonts w:hint="default"/>
          <w:sz w:val="21"/>
          <w:szCs w:val="21"/>
        </w:rPr>
      </w:pPr>
      <w:r>
        <w:rPr>
          <w:rFonts w:hint="eastAsia" w:ascii="微软雅黑" w:hAnsi="微软雅黑" w:eastAsia="微软雅黑" w:cs="微软雅黑"/>
          <w:color w:val="000008"/>
          <w:spacing w:val="3"/>
          <w:sz w:val="31"/>
          <w:szCs w:val="31"/>
        </w:rPr>
        <w:t xml:space="preserve">附件 </w:t>
      </w:r>
      <w:r>
        <w:rPr>
          <w:rFonts w:hint="default"/>
          <w:b/>
          <w:color w:val="000008"/>
          <w:spacing w:val="2"/>
          <w:sz w:val="31"/>
          <w:szCs w:val="31"/>
        </w:rPr>
        <w:t>1</w:t>
      </w:r>
    </w:p>
    <w:p w14:paraId="67FD43BE">
      <w:pPr>
        <w:widowControl/>
        <w:kinsoku w:val="0"/>
        <w:autoSpaceDE w:val="0"/>
        <w:autoSpaceDN w:val="0"/>
        <w:adjustRightInd w:val="0"/>
        <w:snapToGrid w:val="0"/>
        <w:spacing w:before="158" w:line="254" w:lineRule="auto"/>
        <w:ind w:left="1765" w:right="803" w:hanging="944"/>
        <w:jc w:val="center"/>
        <w:textAlignment w:val="baseline"/>
        <w:rPr>
          <w:rFonts w:hint="eastAsia" w:ascii="华文中宋" w:hAnsi="华文中宋" w:eastAsia="华文中宋" w:cs="华文中宋"/>
          <w:snapToGrid w:val="0"/>
          <w:color w:val="000008"/>
          <w:spacing w:val="9"/>
          <w:kern w:val="0"/>
          <w:sz w:val="37"/>
          <w:szCs w:val="37"/>
        </w:rPr>
      </w:pPr>
      <w:r>
        <w:rPr>
          <w:rFonts w:hint="default" w:ascii="华文中宋" w:hAnsi="华文中宋" w:eastAsia="华文中宋" w:cs="华文中宋"/>
          <w:snapToGrid w:val="0"/>
          <w:color w:val="000008"/>
          <w:spacing w:val="9"/>
          <w:kern w:val="0"/>
          <w:sz w:val="37"/>
          <w:szCs w:val="37"/>
        </w:rPr>
        <w:t>“</w:t>
      </w:r>
      <w:r>
        <w:rPr>
          <w:rFonts w:hint="eastAsia" w:ascii="华文中宋" w:hAnsi="华文中宋" w:eastAsia="华文中宋" w:cs="华文中宋"/>
          <w:snapToGrid w:val="0"/>
          <w:color w:val="000008"/>
          <w:spacing w:val="9"/>
          <w:kern w:val="0"/>
          <w:sz w:val="37"/>
          <w:szCs w:val="37"/>
        </w:rPr>
        <w:t>诵读中国</w:t>
      </w:r>
      <w:r>
        <w:rPr>
          <w:rFonts w:hint="default" w:ascii="华文中宋" w:hAnsi="华文中宋" w:eastAsia="华文中宋" w:cs="华文中宋"/>
          <w:snapToGrid w:val="0"/>
          <w:color w:val="000008"/>
          <w:spacing w:val="9"/>
          <w:kern w:val="0"/>
          <w:sz w:val="37"/>
          <w:szCs w:val="37"/>
        </w:rPr>
        <w:t>”</w:t>
      </w:r>
      <w:r>
        <w:rPr>
          <w:rFonts w:hint="eastAsia" w:ascii="华文中宋" w:hAnsi="华文中宋" w:eastAsia="华文中宋" w:cs="华文中宋"/>
          <w:snapToGrid w:val="0"/>
          <w:color w:val="000008"/>
          <w:spacing w:val="9"/>
          <w:kern w:val="0"/>
          <w:sz w:val="37"/>
          <w:szCs w:val="37"/>
        </w:rPr>
        <w:t>经典诵读</w:t>
      </w:r>
      <w:r>
        <w:rPr>
          <w:rFonts w:hint="eastAsia" w:ascii="华文中宋" w:hAnsi="华文中宋" w:eastAsia="华文中宋" w:cs="华文中宋"/>
          <w:snapToGrid w:val="0"/>
          <w:color w:val="000008"/>
          <w:spacing w:val="9"/>
          <w:kern w:val="0"/>
          <w:sz w:val="37"/>
          <w:szCs w:val="37"/>
          <w:lang w:eastAsia="zh-CN"/>
        </w:rPr>
        <w:t>大</w:t>
      </w:r>
      <w:r>
        <w:rPr>
          <w:rFonts w:hint="eastAsia" w:ascii="华文中宋" w:hAnsi="华文中宋" w:eastAsia="华文中宋" w:cs="华文中宋"/>
          <w:snapToGrid w:val="0"/>
          <w:color w:val="000008"/>
          <w:spacing w:val="9"/>
          <w:kern w:val="0"/>
          <w:sz w:val="37"/>
          <w:szCs w:val="37"/>
        </w:rPr>
        <w:t>赛</w:t>
      </w:r>
      <w:r>
        <w:rPr>
          <w:rFonts w:hint="eastAsia" w:ascii="华文中宋" w:hAnsi="华文中宋" w:eastAsia="华文中宋" w:cs="华文中宋"/>
          <w:snapToGrid w:val="0"/>
          <w:color w:val="000008"/>
          <w:spacing w:val="9"/>
          <w:kern w:val="0"/>
          <w:sz w:val="37"/>
          <w:szCs w:val="37"/>
          <w:lang w:eastAsia="zh-CN"/>
        </w:rPr>
        <w:t>比</w:t>
      </w:r>
      <w:r>
        <w:rPr>
          <w:rFonts w:hint="eastAsia" w:ascii="华文中宋" w:hAnsi="华文中宋" w:eastAsia="华文中宋" w:cs="华文中宋"/>
          <w:snapToGrid w:val="0"/>
          <w:color w:val="000008"/>
          <w:spacing w:val="9"/>
          <w:kern w:val="0"/>
          <w:sz w:val="37"/>
          <w:szCs w:val="37"/>
        </w:rPr>
        <w:t>赛</w:t>
      </w:r>
      <w:r>
        <w:rPr>
          <w:rFonts w:hint="eastAsia" w:ascii="华文中宋" w:hAnsi="华文中宋" w:eastAsia="华文中宋" w:cs="华文中宋"/>
          <w:snapToGrid w:val="0"/>
          <w:color w:val="000008"/>
          <w:spacing w:val="9"/>
          <w:kern w:val="0"/>
          <w:sz w:val="37"/>
          <w:szCs w:val="37"/>
          <w:lang w:eastAsia="zh-CN"/>
        </w:rPr>
        <w:t>方</w:t>
      </w:r>
      <w:r>
        <w:rPr>
          <w:rFonts w:hint="eastAsia" w:ascii="华文中宋" w:hAnsi="华文中宋" w:eastAsia="华文中宋" w:cs="华文中宋"/>
          <w:snapToGrid w:val="0"/>
          <w:color w:val="000008"/>
          <w:spacing w:val="9"/>
          <w:kern w:val="0"/>
          <w:sz w:val="37"/>
          <w:szCs w:val="37"/>
        </w:rPr>
        <w:t>案</w:t>
      </w:r>
    </w:p>
    <w:p w14:paraId="7556CFE4">
      <w:pPr>
        <w:spacing w:beforeLines="0" w:afterLines="0" w:line="253" w:lineRule="auto"/>
        <w:rPr>
          <w:rFonts w:hint="default"/>
          <w:sz w:val="21"/>
          <w:szCs w:val="21"/>
        </w:rPr>
      </w:pPr>
    </w:p>
    <w:p w14:paraId="77ABBCA7">
      <w:pPr>
        <w:spacing w:before="124" w:beforeLines="0" w:afterLines="0" w:line="270" w:lineRule="auto"/>
        <w:ind w:firstLine="600" w:firstLineChars="200"/>
        <w:rPr>
          <w:rFonts w:hint="eastAsia" w:ascii="仿宋" w:hAnsi="仿宋" w:eastAsia="仿宋" w:cs="仿宋"/>
          <w:color w:val="000008"/>
          <w:spacing w:val="-9"/>
          <w:sz w:val="32"/>
          <w:szCs w:val="32"/>
        </w:rPr>
      </w:pPr>
      <w:r>
        <w:rPr>
          <w:rFonts w:hint="eastAsia" w:ascii="仿宋" w:hAnsi="仿宋" w:eastAsia="仿宋" w:cs="仿宋"/>
          <w:sz w:val="30"/>
          <w:szCs w:val="30"/>
        </w:rPr>
        <w:t>根据《教育部办公厅关于举办第</w:t>
      </w:r>
      <w:r>
        <w:rPr>
          <w:rFonts w:hint="eastAsia" w:ascii="仿宋" w:hAnsi="仿宋" w:eastAsia="仿宋" w:cs="仿宋"/>
          <w:sz w:val="30"/>
          <w:szCs w:val="30"/>
          <w:lang w:val="en-US" w:eastAsia="zh-CN"/>
        </w:rPr>
        <w:t>七</w:t>
      </w:r>
      <w:r>
        <w:rPr>
          <w:rFonts w:hint="eastAsia" w:ascii="仿宋" w:hAnsi="仿宋" w:eastAsia="仿宋" w:cs="仿宋"/>
          <w:sz w:val="30"/>
          <w:szCs w:val="30"/>
        </w:rPr>
        <w:t>届中华经典诵写讲</w:t>
      </w:r>
      <w:r>
        <w:rPr>
          <w:rFonts w:hint="eastAsia" w:ascii="仿宋" w:hAnsi="仿宋" w:eastAsia="仿宋" w:cs="仿宋"/>
          <w:sz w:val="30"/>
          <w:szCs w:val="30"/>
          <w:lang w:eastAsia="zh-CN"/>
        </w:rPr>
        <w:t>大</w:t>
      </w:r>
      <w:r>
        <w:rPr>
          <w:rFonts w:hint="eastAsia" w:ascii="仿宋" w:hAnsi="仿宋" w:eastAsia="仿宋" w:cs="仿宋"/>
          <w:sz w:val="30"/>
          <w:szCs w:val="30"/>
        </w:rPr>
        <w:t>赛的通知》(教</w:t>
      </w:r>
      <w:r>
        <w:rPr>
          <w:rFonts w:hint="eastAsia" w:ascii="仿宋" w:hAnsi="仿宋" w:eastAsia="仿宋" w:cs="仿宋"/>
          <w:sz w:val="30"/>
          <w:szCs w:val="30"/>
          <w:lang w:eastAsia="zh-CN"/>
        </w:rPr>
        <w:t>语用</w:t>
      </w:r>
      <w:r>
        <w:rPr>
          <w:rFonts w:hint="eastAsia" w:ascii="仿宋" w:hAnsi="仿宋" w:eastAsia="仿宋" w:cs="仿宋"/>
          <w:sz w:val="30"/>
          <w:szCs w:val="30"/>
        </w:rPr>
        <w:t>厅函〔202</w:t>
      </w:r>
      <w:r>
        <w:rPr>
          <w:rFonts w:hint="eastAsia" w:ascii="仿宋" w:hAnsi="仿宋" w:eastAsia="仿宋" w:cs="仿宋"/>
          <w:sz w:val="30"/>
          <w:szCs w:val="30"/>
          <w:lang w:val="en-US" w:eastAsia="zh-CN"/>
        </w:rPr>
        <w:t>5</w:t>
      </w:r>
      <w:r>
        <w:rPr>
          <w:rFonts w:hint="eastAsia" w:ascii="仿宋" w:hAnsi="仿宋" w:eastAsia="仿宋" w:cs="仿宋"/>
          <w:sz w:val="30"/>
          <w:szCs w:val="30"/>
        </w:rPr>
        <w:t>〕2号)</w:t>
      </w:r>
      <w:r>
        <w:rPr>
          <w:rFonts w:hint="eastAsia" w:ascii="仿宋" w:hAnsi="仿宋" w:eastAsia="仿宋" w:cs="仿宋"/>
          <w:sz w:val="30"/>
          <w:szCs w:val="30"/>
          <w:lang w:val="en-US" w:eastAsia="zh-CN"/>
        </w:rPr>
        <w:t>和《上海市教育委员会关于举办第七届中华经典诵写讲大赛上海赛区比赛的通知》（沪教委语</w:t>
      </w: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sz w:val="30"/>
          <w:szCs w:val="30"/>
          <w:lang w:val="en-US" w:eastAsia="zh-CN"/>
        </w:rPr>
        <w:t>1</w:t>
      </w:r>
      <w:r>
        <w:rPr>
          <w:rFonts w:hint="eastAsia" w:ascii="仿宋" w:hAnsi="仿宋" w:eastAsia="仿宋" w:cs="仿宋"/>
          <w:sz w:val="30"/>
          <w:szCs w:val="30"/>
        </w:rPr>
        <w:t>号)要求，</w:t>
      </w:r>
      <w:r>
        <w:rPr>
          <w:rFonts w:hint="eastAsia" w:ascii="仿宋" w:hAnsi="仿宋" w:eastAsia="仿宋" w:cs="仿宋"/>
          <w:color w:val="000008"/>
          <w:spacing w:val="9"/>
          <w:sz w:val="32"/>
          <w:szCs w:val="32"/>
        </w:rPr>
        <w:t>“诵读中国”经典诵读</w:t>
      </w:r>
      <w:r>
        <w:rPr>
          <w:rFonts w:hint="eastAsia" w:ascii="仿宋" w:hAnsi="仿宋" w:eastAsia="仿宋" w:cs="仿宋"/>
          <w:color w:val="000008"/>
          <w:spacing w:val="9"/>
          <w:sz w:val="32"/>
          <w:szCs w:val="32"/>
          <w:lang w:eastAsia="zh-CN"/>
        </w:rPr>
        <w:t>大</w:t>
      </w:r>
      <w:r>
        <w:rPr>
          <w:rFonts w:hint="eastAsia" w:ascii="仿宋" w:hAnsi="仿宋" w:eastAsia="仿宋" w:cs="仿宋"/>
          <w:color w:val="000008"/>
          <w:spacing w:val="9"/>
          <w:sz w:val="32"/>
          <w:szCs w:val="32"/>
        </w:rPr>
        <w:t>赛</w:t>
      </w:r>
      <w:r>
        <w:rPr>
          <w:rFonts w:hint="eastAsia" w:ascii="仿宋" w:hAnsi="仿宋" w:eastAsia="仿宋" w:cs="仿宋"/>
          <w:color w:val="000008"/>
          <w:spacing w:val="-9"/>
          <w:sz w:val="32"/>
          <w:szCs w:val="32"/>
        </w:rPr>
        <w:t>由</w:t>
      </w:r>
      <w:r>
        <w:rPr>
          <w:rFonts w:hint="eastAsia" w:ascii="仿宋" w:hAnsi="仿宋" w:eastAsia="仿宋" w:cs="仿宋"/>
          <w:color w:val="000008"/>
          <w:spacing w:val="-9"/>
          <w:sz w:val="32"/>
          <w:szCs w:val="32"/>
          <w:lang w:val="en-US" w:eastAsia="zh-CN"/>
        </w:rPr>
        <w:t>校语委办主办，校</w:t>
      </w:r>
      <w:r>
        <w:rPr>
          <w:rFonts w:hint="eastAsia" w:ascii="仿宋" w:hAnsi="仿宋" w:eastAsia="仿宋" w:cs="仿宋"/>
          <w:color w:val="auto"/>
          <w:sz w:val="32"/>
          <w:szCs w:val="32"/>
          <w:highlight w:val="none"/>
          <w:lang w:val="en-US" w:eastAsia="zh-CN"/>
        </w:rPr>
        <w:t>学工部/学生处</w:t>
      </w:r>
      <w:r>
        <w:rPr>
          <w:rFonts w:hint="eastAsia" w:ascii="仿宋" w:hAnsi="仿宋" w:eastAsia="仿宋" w:cs="仿宋"/>
          <w:color w:val="000008"/>
          <w:spacing w:val="-9"/>
          <w:sz w:val="32"/>
          <w:szCs w:val="32"/>
          <w:lang w:val="en-US" w:eastAsia="zh-CN"/>
        </w:rPr>
        <w:t>承</w:t>
      </w:r>
      <w:r>
        <w:rPr>
          <w:rFonts w:hint="eastAsia" w:ascii="仿宋" w:hAnsi="仿宋" w:eastAsia="仿宋" w:cs="仿宋"/>
          <w:color w:val="000008"/>
          <w:spacing w:val="9"/>
          <w:sz w:val="32"/>
          <w:szCs w:val="32"/>
        </w:rPr>
        <w:t>办</w:t>
      </w:r>
      <w:r>
        <w:rPr>
          <w:rFonts w:hint="eastAsia" w:ascii="仿宋" w:hAnsi="仿宋" w:eastAsia="仿宋" w:cs="仿宋"/>
          <w:color w:val="000008"/>
          <w:spacing w:val="9"/>
          <w:sz w:val="32"/>
          <w:szCs w:val="32"/>
          <w:lang w:eastAsia="zh-CN"/>
        </w:rPr>
        <w:t>，</w:t>
      </w:r>
      <w:r>
        <w:rPr>
          <w:rFonts w:hint="eastAsia" w:ascii="仿宋" w:hAnsi="仿宋" w:eastAsia="仿宋" w:cs="仿宋"/>
          <w:color w:val="000008"/>
          <w:spacing w:val="-9"/>
          <w:sz w:val="32"/>
          <w:szCs w:val="32"/>
        </w:rPr>
        <w:t>具体</w:t>
      </w:r>
      <w:r>
        <w:rPr>
          <w:rFonts w:hint="eastAsia" w:ascii="仿宋" w:hAnsi="仿宋" w:eastAsia="仿宋" w:cs="仿宋"/>
          <w:color w:val="000008"/>
          <w:spacing w:val="-9"/>
          <w:sz w:val="32"/>
          <w:szCs w:val="32"/>
          <w:lang w:val="en-US" w:eastAsia="zh-CN"/>
        </w:rPr>
        <w:t>比赛</w:t>
      </w:r>
      <w:r>
        <w:rPr>
          <w:rFonts w:hint="eastAsia" w:ascii="仿宋" w:hAnsi="仿宋" w:eastAsia="仿宋" w:cs="仿宋"/>
          <w:color w:val="000008"/>
          <w:spacing w:val="-9"/>
          <w:sz w:val="32"/>
          <w:szCs w:val="32"/>
          <w:lang w:eastAsia="zh-CN"/>
        </w:rPr>
        <w:t>方</w:t>
      </w:r>
      <w:r>
        <w:rPr>
          <w:rFonts w:hint="eastAsia" w:ascii="仿宋" w:hAnsi="仿宋" w:eastAsia="仿宋" w:cs="仿宋"/>
          <w:color w:val="000008"/>
          <w:spacing w:val="-9"/>
          <w:sz w:val="32"/>
          <w:szCs w:val="32"/>
        </w:rPr>
        <w:t>案如下。</w:t>
      </w:r>
    </w:p>
    <w:p w14:paraId="424D5954">
      <w:pPr>
        <w:spacing w:before="116" w:beforeLines="0" w:afterLines="0" w:line="215" w:lineRule="auto"/>
        <w:ind w:left="616"/>
        <w:rPr>
          <w:rFonts w:hint="eastAsia" w:ascii="黑体" w:hAnsi="黑体" w:eastAsia="黑体" w:cs="黑体"/>
          <w:sz w:val="32"/>
          <w:szCs w:val="32"/>
        </w:rPr>
      </w:pPr>
      <w:r>
        <w:rPr>
          <w:rFonts w:hint="eastAsia" w:ascii="黑体" w:hAnsi="黑体" w:eastAsia="黑体" w:cs="黑体"/>
          <w:color w:val="000008"/>
          <w:spacing w:val="-3"/>
          <w:sz w:val="32"/>
          <w:szCs w:val="32"/>
          <w:lang w:eastAsia="zh-CN"/>
        </w:rPr>
        <w:t>一、</w:t>
      </w:r>
      <w:r>
        <w:rPr>
          <w:rFonts w:hint="eastAsia" w:ascii="黑体" w:hAnsi="黑体" w:eastAsia="黑体" w:cs="黑体"/>
          <w:color w:val="000008"/>
          <w:spacing w:val="-3"/>
          <w:sz w:val="32"/>
          <w:szCs w:val="32"/>
        </w:rPr>
        <w:t>参赛对象</w:t>
      </w:r>
    </w:p>
    <w:p w14:paraId="09CCD2B9">
      <w:pPr>
        <w:spacing w:line="560" w:lineRule="exact"/>
        <w:ind w:firstLine="600"/>
        <w:rPr>
          <w:rFonts w:hint="eastAsia" w:ascii="仿宋" w:hAnsi="仿宋" w:eastAsia="仿宋" w:cs="仿宋"/>
          <w:color w:val="000008"/>
          <w:spacing w:val="15"/>
          <w:sz w:val="32"/>
          <w:szCs w:val="32"/>
          <w:lang w:val="en-US" w:eastAsia="zh-CN"/>
        </w:rPr>
      </w:pPr>
      <w:r>
        <w:rPr>
          <w:rFonts w:hint="eastAsia" w:ascii="仿宋" w:hAnsi="仿宋" w:eastAsia="仿宋" w:cs="仿宋"/>
          <w:color w:val="000008"/>
          <w:spacing w:val="15"/>
          <w:sz w:val="32"/>
          <w:szCs w:val="32"/>
        </w:rPr>
        <w:t>参赛对象为</w:t>
      </w:r>
      <w:r>
        <w:rPr>
          <w:rFonts w:hint="eastAsia" w:ascii="仿宋" w:hAnsi="仿宋" w:eastAsia="仿宋" w:cs="仿宋"/>
          <w:color w:val="000008"/>
          <w:spacing w:val="15"/>
          <w:sz w:val="32"/>
          <w:szCs w:val="32"/>
          <w:lang w:val="en-US" w:eastAsia="zh-CN"/>
        </w:rPr>
        <w:t>在校学生和在职教师。分为学生组（含留学生）和教师组。</w:t>
      </w:r>
      <w:r>
        <w:rPr>
          <w:rFonts w:hint="eastAsia" w:ascii="仿宋" w:hAnsi="仿宋" w:eastAsia="仿宋" w:cs="仿宋"/>
          <w:color w:val="000008"/>
          <w:spacing w:val="15"/>
          <w:sz w:val="32"/>
          <w:szCs w:val="32"/>
        </w:rPr>
        <w:t>每组可个</w:t>
      </w:r>
      <w:r>
        <w:rPr>
          <w:rFonts w:hint="eastAsia" w:ascii="仿宋" w:hAnsi="仿宋" w:eastAsia="仿宋" w:cs="仿宋"/>
          <w:color w:val="000008"/>
          <w:spacing w:val="15"/>
          <w:sz w:val="32"/>
          <w:szCs w:val="32"/>
          <w:lang w:eastAsia="zh-CN"/>
        </w:rPr>
        <w:t>人</w:t>
      </w:r>
      <w:r>
        <w:rPr>
          <w:rFonts w:hint="eastAsia" w:ascii="仿宋" w:hAnsi="仿宋" w:eastAsia="仿宋" w:cs="仿宋"/>
          <w:color w:val="000008"/>
          <w:spacing w:val="15"/>
          <w:sz w:val="32"/>
          <w:szCs w:val="32"/>
        </w:rPr>
        <w:t>参赛</w:t>
      </w:r>
      <w:r>
        <w:rPr>
          <w:rFonts w:hint="eastAsia" w:ascii="仿宋" w:hAnsi="仿宋" w:eastAsia="仿宋" w:cs="仿宋"/>
          <w:color w:val="000008"/>
          <w:spacing w:val="15"/>
          <w:sz w:val="32"/>
          <w:szCs w:val="32"/>
          <w:lang w:eastAsia="zh-CN"/>
        </w:rPr>
        <w:t>，</w:t>
      </w:r>
      <w:r>
        <w:rPr>
          <w:rFonts w:hint="eastAsia" w:ascii="仿宋" w:hAnsi="仿宋" w:eastAsia="仿宋" w:cs="仿宋"/>
          <w:color w:val="000008"/>
          <w:spacing w:val="15"/>
          <w:sz w:val="32"/>
          <w:szCs w:val="32"/>
        </w:rPr>
        <w:t>也可2</w:t>
      </w:r>
      <w:r>
        <w:rPr>
          <w:rFonts w:hint="eastAsia" w:ascii="仿宋" w:hAnsi="仿宋" w:eastAsia="仿宋" w:cs="仿宋"/>
          <w:color w:val="000008"/>
          <w:spacing w:val="15"/>
          <w:sz w:val="32"/>
          <w:szCs w:val="32"/>
          <w:lang w:eastAsia="zh-CN"/>
        </w:rPr>
        <w:t>人</w:t>
      </w:r>
      <w:r>
        <w:rPr>
          <w:rFonts w:hint="eastAsia" w:ascii="仿宋" w:hAnsi="仿宋" w:eastAsia="仿宋" w:cs="仿宋"/>
          <w:color w:val="000008"/>
          <w:spacing w:val="15"/>
          <w:sz w:val="32"/>
          <w:szCs w:val="32"/>
        </w:rPr>
        <w:t>(含)以上组成团队参赛</w:t>
      </w:r>
      <w:r>
        <w:rPr>
          <w:rFonts w:hint="eastAsia" w:ascii="仿宋" w:hAnsi="仿宋" w:eastAsia="仿宋" w:cs="仿宋"/>
          <w:color w:val="000008"/>
          <w:spacing w:val="15"/>
          <w:sz w:val="32"/>
          <w:szCs w:val="32"/>
          <w:lang w:eastAsia="zh-CN"/>
        </w:rPr>
        <w:t>。</w:t>
      </w:r>
      <w:r>
        <w:rPr>
          <w:rFonts w:hint="eastAsia" w:ascii="仿宋" w:hAnsi="仿宋" w:eastAsia="仿宋" w:cs="仿宋"/>
          <w:color w:val="000008"/>
          <w:spacing w:val="15"/>
          <w:sz w:val="32"/>
          <w:szCs w:val="32"/>
        </w:rPr>
        <w:t>团队参赛过程中</w:t>
      </w:r>
      <w:r>
        <w:rPr>
          <w:rFonts w:hint="eastAsia" w:ascii="仿宋" w:hAnsi="仿宋" w:eastAsia="仿宋" w:cs="仿宋"/>
          <w:color w:val="000008"/>
          <w:spacing w:val="15"/>
          <w:sz w:val="32"/>
          <w:szCs w:val="32"/>
          <w:lang w:eastAsia="zh-CN"/>
        </w:rPr>
        <w:t>人</w:t>
      </w:r>
      <w:r>
        <w:rPr>
          <w:rFonts w:hint="eastAsia" w:ascii="仿宋" w:hAnsi="仿宋" w:eastAsia="仿宋" w:cs="仿宋"/>
          <w:color w:val="000008"/>
          <w:spacing w:val="15"/>
          <w:sz w:val="32"/>
          <w:szCs w:val="32"/>
        </w:rPr>
        <w:t>员不得替换</w:t>
      </w:r>
      <w:r>
        <w:rPr>
          <w:rFonts w:hint="eastAsia" w:ascii="仿宋" w:hAnsi="仿宋" w:eastAsia="仿宋" w:cs="仿宋"/>
          <w:color w:val="000008"/>
          <w:spacing w:val="15"/>
          <w:sz w:val="32"/>
          <w:szCs w:val="32"/>
          <w:lang w:eastAsia="zh-CN"/>
        </w:rPr>
        <w:t>、</w:t>
      </w:r>
      <w:r>
        <w:rPr>
          <w:rFonts w:hint="eastAsia" w:ascii="仿宋" w:hAnsi="仿宋" w:eastAsia="仿宋" w:cs="仿宋"/>
          <w:color w:val="000008"/>
          <w:spacing w:val="15"/>
          <w:sz w:val="32"/>
          <w:szCs w:val="32"/>
        </w:rPr>
        <w:t>增加。</w:t>
      </w:r>
      <w:r>
        <w:rPr>
          <w:rFonts w:hint="eastAsia" w:ascii="仿宋" w:hAnsi="仿宋" w:eastAsia="仿宋" w:cs="仿宋"/>
          <w:color w:val="000008"/>
          <w:spacing w:val="15"/>
          <w:sz w:val="32"/>
          <w:szCs w:val="32"/>
          <w:lang w:val="en-US" w:eastAsia="zh-CN"/>
        </w:rPr>
        <w:t>不得跨</w:t>
      </w:r>
      <w:r>
        <w:rPr>
          <w:rFonts w:hint="default" w:ascii="仿宋" w:hAnsi="仿宋" w:eastAsia="仿宋" w:cs="仿宋"/>
          <w:color w:val="000008"/>
          <w:spacing w:val="15"/>
          <w:sz w:val="32"/>
          <w:szCs w:val="32"/>
          <w:lang w:val="en-US" w:eastAsia="zh-CN"/>
        </w:rPr>
        <w:t>组参赛</w:t>
      </w:r>
      <w:r>
        <w:rPr>
          <w:rFonts w:hint="eastAsia" w:ascii="仿宋" w:hAnsi="仿宋" w:eastAsia="仿宋" w:cs="仿宋"/>
          <w:color w:val="000008"/>
          <w:spacing w:val="15"/>
          <w:sz w:val="32"/>
          <w:szCs w:val="32"/>
          <w:lang w:val="en-US" w:eastAsia="zh-CN"/>
        </w:rPr>
        <w:t>。</w:t>
      </w:r>
    </w:p>
    <w:p w14:paraId="5E661631">
      <w:pPr>
        <w:spacing w:before="116" w:beforeLines="0" w:afterLines="0" w:line="215" w:lineRule="auto"/>
        <w:ind w:left="616"/>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二、参赛要求</w:t>
      </w:r>
    </w:p>
    <w:p w14:paraId="74F0A409">
      <w:pPr>
        <w:tabs>
          <w:tab w:val="left" w:pos="819"/>
        </w:tabs>
        <w:spacing w:before="95" w:beforeLines="0" w:afterLines="0" w:line="209" w:lineRule="auto"/>
        <w:ind w:left="674"/>
        <w:rPr>
          <w:rFonts w:hint="eastAsia" w:ascii="仿宋" w:hAnsi="仿宋" w:eastAsia="仿宋" w:cs="仿宋"/>
          <w:sz w:val="32"/>
          <w:szCs w:val="32"/>
        </w:rPr>
      </w:pPr>
      <w:r>
        <w:rPr>
          <w:rFonts w:hint="eastAsia" w:ascii="楷体" w:hAnsi="楷体" w:eastAsia="楷体" w:cs="楷体"/>
          <w:kern w:val="2"/>
          <w:sz w:val="32"/>
          <w:szCs w:val="32"/>
          <w:lang w:val="en-US" w:eastAsia="zh-CN" w:bidi="ar-SA"/>
        </w:rPr>
        <w:tab/>
      </w:r>
      <w:r>
        <w:rPr>
          <w:rFonts w:hint="eastAsia" w:ascii="楷体" w:hAnsi="楷体" w:eastAsia="楷体" w:cs="楷体"/>
          <w:kern w:val="2"/>
          <w:sz w:val="32"/>
          <w:szCs w:val="32"/>
          <w:lang w:val="en-US" w:eastAsia="zh-CN" w:bidi="ar-SA"/>
        </w:rPr>
        <w:t>(一) 内容要求</w:t>
      </w:r>
    </w:p>
    <w:p w14:paraId="091B0259">
      <w:pPr>
        <w:spacing w:before="129" w:beforeLines="0" w:afterLines="0" w:line="287" w:lineRule="auto"/>
        <w:ind w:firstLine="656" w:firstLineChars="200"/>
        <w:rPr>
          <w:rFonts w:hint="eastAsia" w:ascii="仿宋" w:hAnsi="仿宋" w:eastAsia="仿宋" w:cs="仿宋"/>
          <w:color w:val="000008"/>
          <w:spacing w:val="4"/>
          <w:sz w:val="32"/>
          <w:szCs w:val="32"/>
          <w:lang w:eastAsia="zh-CN"/>
        </w:rPr>
      </w:pPr>
      <w:r>
        <w:rPr>
          <w:rFonts w:hint="eastAsia" w:ascii="仿宋" w:hAnsi="仿宋" w:eastAsia="仿宋" w:cs="仿宋"/>
          <w:color w:val="000008"/>
          <w:spacing w:val="4"/>
          <w:sz w:val="32"/>
          <w:szCs w:val="32"/>
        </w:rPr>
        <w:t>我国古代</w:t>
      </w:r>
      <w:r>
        <w:rPr>
          <w:rFonts w:hint="eastAsia" w:ascii="仿宋" w:hAnsi="仿宋" w:eastAsia="仿宋" w:cs="仿宋"/>
          <w:color w:val="000008"/>
          <w:spacing w:val="4"/>
          <w:sz w:val="32"/>
          <w:szCs w:val="32"/>
          <w:lang w:eastAsia="zh-CN"/>
        </w:rPr>
        <w:t>、</w:t>
      </w:r>
      <w:r>
        <w:rPr>
          <w:rFonts w:hint="eastAsia" w:ascii="仿宋" w:hAnsi="仿宋" w:eastAsia="仿宋" w:cs="仿宋"/>
          <w:color w:val="000008"/>
          <w:spacing w:val="4"/>
          <w:sz w:val="32"/>
          <w:szCs w:val="32"/>
        </w:rPr>
        <w:t>近现代和当代有社会影响</w:t>
      </w:r>
      <w:r>
        <w:rPr>
          <w:rFonts w:hint="eastAsia" w:ascii="仿宋" w:hAnsi="仿宋" w:eastAsia="仿宋" w:cs="仿宋"/>
          <w:color w:val="000008"/>
          <w:spacing w:val="4"/>
          <w:sz w:val="32"/>
          <w:szCs w:val="32"/>
          <w:lang w:eastAsia="zh-CN"/>
        </w:rPr>
        <w:t>力</w:t>
      </w:r>
      <w:r>
        <w:rPr>
          <w:rFonts w:hint="eastAsia" w:ascii="仿宋" w:hAnsi="仿宋" w:eastAsia="仿宋" w:cs="仿宋"/>
          <w:color w:val="000008"/>
          <w:spacing w:val="4"/>
          <w:sz w:val="32"/>
          <w:szCs w:val="32"/>
        </w:rPr>
        <w:t>和典范价值的</w:t>
      </w:r>
      <w:r>
        <w:rPr>
          <w:rFonts w:hint="eastAsia" w:ascii="仿宋" w:hAnsi="仿宋" w:eastAsia="仿宋" w:cs="仿宋"/>
          <w:color w:val="000008"/>
          <w:spacing w:val="4"/>
          <w:sz w:val="32"/>
          <w:szCs w:val="32"/>
          <w:lang w:eastAsia="zh-CN"/>
        </w:rPr>
        <w:t>，</w:t>
      </w:r>
      <w:r>
        <w:rPr>
          <w:rFonts w:hint="eastAsia" w:ascii="仿宋" w:hAnsi="仿宋" w:eastAsia="仿宋" w:cs="仿宋"/>
          <w:color w:val="000008"/>
          <w:spacing w:val="4"/>
          <w:sz w:val="32"/>
          <w:szCs w:val="32"/>
        </w:rPr>
        <w:t>体现</w:t>
      </w:r>
      <w:r>
        <w:rPr>
          <w:rFonts w:hint="eastAsia" w:ascii="仿宋" w:hAnsi="仿宋" w:eastAsia="仿宋" w:cs="仿宋"/>
          <w:color w:val="000008"/>
          <w:spacing w:val="2"/>
          <w:sz w:val="32"/>
          <w:szCs w:val="32"/>
        </w:rPr>
        <w:t>中华优秀</w:t>
      </w:r>
      <w:r>
        <w:rPr>
          <w:rFonts w:hint="eastAsia" w:ascii="仿宋" w:hAnsi="仿宋" w:eastAsia="仿宋" w:cs="仿宋"/>
          <w:color w:val="000008"/>
          <w:spacing w:val="2"/>
          <w:sz w:val="32"/>
          <w:szCs w:val="32"/>
          <w:lang w:eastAsia="zh-CN"/>
        </w:rPr>
        <w:t>文</w:t>
      </w:r>
      <w:r>
        <w:rPr>
          <w:rFonts w:hint="eastAsia" w:ascii="仿宋" w:hAnsi="仿宋" w:eastAsia="仿宋" w:cs="仿宋"/>
          <w:color w:val="000008"/>
          <w:spacing w:val="2"/>
          <w:sz w:val="32"/>
          <w:szCs w:val="32"/>
        </w:rPr>
        <w:t>化的经典诗词</w:t>
      </w:r>
      <w:r>
        <w:rPr>
          <w:rFonts w:hint="eastAsia" w:ascii="仿宋" w:hAnsi="仿宋" w:eastAsia="仿宋" w:cs="仿宋"/>
          <w:color w:val="000008"/>
          <w:spacing w:val="2"/>
          <w:sz w:val="32"/>
          <w:szCs w:val="32"/>
          <w:lang w:eastAsia="zh-CN"/>
        </w:rPr>
        <w:t>、文</w:t>
      </w:r>
      <w:r>
        <w:rPr>
          <w:rFonts w:hint="eastAsia" w:ascii="仿宋" w:hAnsi="仿宋" w:eastAsia="仿宋" w:cs="仿宋"/>
          <w:color w:val="000008"/>
          <w:spacing w:val="2"/>
          <w:sz w:val="32"/>
          <w:szCs w:val="32"/>
        </w:rPr>
        <w:t>章和优秀</w:t>
      </w:r>
      <w:r>
        <w:rPr>
          <w:rFonts w:hint="eastAsia" w:ascii="仿宋" w:hAnsi="仿宋" w:eastAsia="仿宋" w:cs="仿宋"/>
          <w:color w:val="000008"/>
          <w:spacing w:val="1"/>
          <w:sz w:val="32"/>
          <w:szCs w:val="32"/>
        </w:rPr>
        <w:t>图书内容节选</w:t>
      </w:r>
      <w:r>
        <w:rPr>
          <w:rFonts w:hint="eastAsia" w:ascii="仿宋" w:hAnsi="仿宋" w:eastAsia="仿宋" w:cs="仿宋"/>
          <w:color w:val="000008"/>
          <w:spacing w:val="1"/>
          <w:sz w:val="32"/>
          <w:szCs w:val="32"/>
          <w:lang w:eastAsia="zh-CN"/>
        </w:rPr>
        <w:t>。</w:t>
      </w:r>
      <w:r>
        <w:rPr>
          <w:rFonts w:hint="eastAsia" w:ascii="仿宋" w:hAnsi="仿宋" w:eastAsia="仿宋" w:cs="仿宋"/>
          <w:color w:val="000008"/>
          <w:spacing w:val="1"/>
          <w:sz w:val="32"/>
          <w:szCs w:val="32"/>
        </w:rPr>
        <w:t>当代</w:t>
      </w:r>
      <w:r>
        <w:rPr>
          <w:rFonts w:hint="eastAsia" w:ascii="仿宋" w:hAnsi="仿宋" w:eastAsia="仿宋" w:cs="仿宋"/>
          <w:color w:val="000008"/>
          <w:spacing w:val="4"/>
          <w:sz w:val="32"/>
          <w:szCs w:val="32"/>
        </w:rPr>
        <w:t>作品应为已正式出版或由</w:t>
      </w:r>
      <w:r>
        <w:rPr>
          <w:rFonts w:hint="eastAsia" w:ascii="仿宋" w:hAnsi="仿宋" w:eastAsia="仿宋" w:cs="仿宋"/>
          <w:color w:val="000008"/>
          <w:spacing w:val="4"/>
          <w:sz w:val="32"/>
          <w:szCs w:val="32"/>
          <w:lang w:val="en-US" w:eastAsia="zh-CN"/>
        </w:rPr>
        <w:t>省级以上广播电视等主流媒体公开发布或发表，出版、发表时间至少2年以上，并被广泛传播</w:t>
      </w:r>
      <w:r>
        <w:rPr>
          <w:rFonts w:hint="eastAsia" w:ascii="仿宋" w:hAnsi="仿宋" w:eastAsia="仿宋" w:cs="仿宋"/>
          <w:color w:val="000008"/>
          <w:spacing w:val="4"/>
          <w:sz w:val="32"/>
          <w:szCs w:val="32"/>
          <w:lang w:eastAsia="zh-CN"/>
        </w:rPr>
        <w:t>。</w:t>
      </w:r>
      <w:r>
        <w:rPr>
          <w:rFonts w:hint="eastAsia" w:ascii="仿宋" w:hAnsi="仿宋" w:eastAsia="仿宋" w:cs="仿宋"/>
          <w:color w:val="000008"/>
          <w:spacing w:val="4"/>
          <w:sz w:val="32"/>
          <w:szCs w:val="32"/>
          <w:lang w:val="en-US" w:eastAsia="zh-CN"/>
        </w:rPr>
        <w:t>中职参赛者可优先从统编语文教材中选择作品。</w:t>
      </w:r>
      <w:r>
        <w:rPr>
          <w:rFonts w:hint="eastAsia" w:ascii="仿宋" w:hAnsi="仿宋" w:eastAsia="仿宋" w:cs="仿宋"/>
          <w:color w:val="000008"/>
          <w:spacing w:val="4"/>
          <w:sz w:val="32"/>
          <w:szCs w:val="32"/>
        </w:rPr>
        <w:t>诵读</w:t>
      </w:r>
      <w:r>
        <w:rPr>
          <w:rFonts w:hint="eastAsia" w:ascii="仿宋" w:hAnsi="仿宋" w:eastAsia="仿宋" w:cs="仿宋"/>
          <w:color w:val="000008"/>
          <w:spacing w:val="4"/>
          <w:sz w:val="32"/>
          <w:szCs w:val="32"/>
          <w:lang w:eastAsia="zh-CN"/>
        </w:rPr>
        <w:t>文</w:t>
      </w:r>
      <w:r>
        <w:rPr>
          <w:rFonts w:hint="eastAsia" w:ascii="仿宋" w:hAnsi="仿宋" w:eastAsia="仿宋" w:cs="仿宋"/>
          <w:color w:val="000008"/>
          <w:spacing w:val="4"/>
          <w:sz w:val="32"/>
          <w:szCs w:val="32"/>
        </w:rPr>
        <w:t>本主体前后可根据需要增加总计不超过200字的过渡语</w:t>
      </w:r>
      <w:r>
        <w:rPr>
          <w:rFonts w:hint="eastAsia" w:ascii="仿宋" w:hAnsi="仿宋" w:eastAsia="仿宋" w:cs="仿宋"/>
          <w:color w:val="000008"/>
          <w:spacing w:val="4"/>
          <w:sz w:val="32"/>
          <w:szCs w:val="32"/>
          <w:lang w:eastAsia="zh-CN"/>
        </w:rPr>
        <w:t>（</w:t>
      </w:r>
      <w:r>
        <w:rPr>
          <w:rFonts w:hint="eastAsia" w:ascii="仿宋" w:hAnsi="仿宋" w:eastAsia="仿宋" w:cs="仿宋"/>
          <w:color w:val="000008"/>
          <w:spacing w:val="4"/>
          <w:sz w:val="32"/>
          <w:szCs w:val="32"/>
          <w:lang w:val="en-US" w:eastAsia="zh-CN"/>
        </w:rPr>
        <w:t>计入总时长</w:t>
      </w:r>
      <w:r>
        <w:rPr>
          <w:rFonts w:hint="eastAsia" w:ascii="仿宋" w:hAnsi="仿宋" w:eastAsia="仿宋" w:cs="仿宋"/>
          <w:color w:val="000008"/>
          <w:spacing w:val="4"/>
          <w:sz w:val="32"/>
          <w:szCs w:val="32"/>
          <w:lang w:eastAsia="zh-CN"/>
        </w:rPr>
        <w:t>）。</w:t>
      </w:r>
      <w:r>
        <w:rPr>
          <w:rFonts w:hint="eastAsia" w:ascii="仿宋" w:hAnsi="仿宋" w:eastAsia="仿宋" w:cs="仿宋"/>
          <w:color w:val="000008"/>
          <w:spacing w:val="4"/>
          <w:sz w:val="32"/>
          <w:szCs w:val="32"/>
        </w:rPr>
        <w:t>改编</w:t>
      </w:r>
      <w:r>
        <w:rPr>
          <w:rFonts w:hint="eastAsia" w:ascii="仿宋" w:hAnsi="仿宋" w:eastAsia="仿宋" w:cs="仿宋"/>
          <w:color w:val="000008"/>
          <w:spacing w:val="4"/>
          <w:sz w:val="32"/>
          <w:szCs w:val="32"/>
          <w:lang w:eastAsia="zh-CN"/>
        </w:rPr>
        <w:t>、网</w:t>
      </w:r>
      <w:r>
        <w:rPr>
          <w:rFonts w:hint="eastAsia" w:ascii="仿宋" w:hAnsi="仿宋" w:eastAsia="仿宋" w:cs="仿宋"/>
          <w:color w:val="000008"/>
          <w:spacing w:val="4"/>
          <w:sz w:val="32"/>
          <w:szCs w:val="32"/>
        </w:rPr>
        <w:t>络以及</w:t>
      </w:r>
      <w:r>
        <w:rPr>
          <w:rFonts w:hint="eastAsia" w:ascii="仿宋" w:hAnsi="仿宋" w:eastAsia="仿宋" w:cs="仿宋"/>
          <w:color w:val="000008"/>
          <w:spacing w:val="4"/>
          <w:sz w:val="32"/>
          <w:szCs w:val="32"/>
          <w:lang w:val="en-US" w:eastAsia="zh-CN"/>
        </w:rPr>
        <w:t>自</w:t>
      </w:r>
      <w:r>
        <w:rPr>
          <w:rFonts w:hint="eastAsia" w:ascii="仿宋" w:hAnsi="仿宋" w:eastAsia="仿宋" w:cs="仿宋"/>
          <w:color w:val="000008"/>
          <w:spacing w:val="4"/>
          <w:sz w:val="32"/>
          <w:szCs w:val="32"/>
        </w:rPr>
        <w:t>创</w:t>
      </w:r>
      <w:r>
        <w:rPr>
          <w:rFonts w:hint="eastAsia" w:ascii="仿宋" w:hAnsi="仿宋" w:eastAsia="仿宋" w:cs="仿宋"/>
          <w:color w:val="000008"/>
          <w:spacing w:val="4"/>
          <w:sz w:val="32"/>
          <w:szCs w:val="32"/>
          <w:lang w:eastAsia="zh-CN"/>
        </w:rPr>
        <w:t>文</w:t>
      </w:r>
      <w:r>
        <w:rPr>
          <w:rFonts w:hint="eastAsia" w:ascii="仿宋" w:hAnsi="仿宋" w:eastAsia="仿宋" w:cs="仿宋"/>
          <w:color w:val="000008"/>
          <w:spacing w:val="4"/>
          <w:sz w:val="32"/>
          <w:szCs w:val="32"/>
        </w:rPr>
        <w:t>本不在征集之列</w:t>
      </w:r>
      <w:r>
        <w:rPr>
          <w:rFonts w:hint="eastAsia" w:ascii="仿宋" w:hAnsi="仿宋" w:eastAsia="仿宋" w:cs="仿宋"/>
          <w:color w:val="000008"/>
          <w:spacing w:val="4"/>
          <w:sz w:val="32"/>
          <w:szCs w:val="32"/>
          <w:lang w:eastAsia="zh-CN"/>
        </w:rPr>
        <w:t>。</w:t>
      </w:r>
    </w:p>
    <w:p w14:paraId="2617268C">
      <w:pPr>
        <w:spacing w:before="129" w:beforeLines="0" w:afterLines="0" w:line="287" w:lineRule="auto"/>
        <w:ind w:firstLine="640" w:firstLine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ab/>
      </w:r>
      <w:r>
        <w:rPr>
          <w:rFonts w:hint="eastAsia" w:ascii="楷体" w:hAnsi="楷体" w:eastAsia="楷体" w:cs="楷体"/>
          <w:kern w:val="2"/>
          <w:sz w:val="32"/>
          <w:szCs w:val="32"/>
          <w:lang w:val="en-US" w:eastAsia="zh-CN" w:bidi="ar-SA"/>
        </w:rPr>
        <w:t>(二) 形式要求</w:t>
      </w:r>
    </w:p>
    <w:p w14:paraId="40A74AB1">
      <w:pPr>
        <w:spacing w:before="128" w:beforeLines="0" w:afterLines="0" w:line="270" w:lineRule="auto"/>
        <w:ind w:left="2" w:firstLine="601"/>
        <w:rPr>
          <w:rFonts w:hint="default" w:ascii="仿宋" w:hAnsi="仿宋" w:eastAsia="仿宋" w:cs="仿宋"/>
          <w:sz w:val="32"/>
          <w:szCs w:val="32"/>
          <w:lang w:val="en-US" w:eastAsia="zh-CN"/>
        </w:rPr>
      </w:pPr>
      <w:r>
        <w:rPr>
          <w:rFonts w:hint="eastAsia" w:ascii="仿宋" w:hAnsi="仿宋" w:eastAsia="仿宋" w:cs="仿宋"/>
          <w:color w:val="000008"/>
          <w:spacing w:val="-6"/>
          <w:sz w:val="32"/>
          <w:szCs w:val="32"/>
        </w:rPr>
        <w:t>1.参</w:t>
      </w:r>
      <w:r>
        <w:rPr>
          <w:rFonts w:hint="eastAsia" w:ascii="仿宋" w:hAnsi="仿宋" w:eastAsia="仿宋" w:cs="仿宋"/>
          <w:color w:val="000008"/>
          <w:spacing w:val="-4"/>
          <w:sz w:val="32"/>
          <w:szCs w:val="32"/>
        </w:rPr>
        <w:t>赛</w:t>
      </w:r>
      <w:r>
        <w:rPr>
          <w:rFonts w:hint="eastAsia" w:ascii="仿宋" w:hAnsi="仿宋" w:eastAsia="仿宋" w:cs="仿宋"/>
          <w:color w:val="000008"/>
          <w:spacing w:val="-3"/>
          <w:sz w:val="32"/>
          <w:szCs w:val="32"/>
        </w:rPr>
        <w:t>作品要求为202</w:t>
      </w:r>
      <w:r>
        <w:rPr>
          <w:rFonts w:hint="eastAsia" w:ascii="仿宋" w:hAnsi="仿宋" w:eastAsia="仿宋" w:cs="仿宋"/>
          <w:color w:val="000008"/>
          <w:spacing w:val="-3"/>
          <w:sz w:val="32"/>
          <w:szCs w:val="32"/>
          <w:lang w:val="en-US" w:eastAsia="zh-CN"/>
        </w:rPr>
        <w:t>5</w:t>
      </w:r>
      <w:r>
        <w:rPr>
          <w:rFonts w:hint="eastAsia" w:ascii="仿宋" w:hAnsi="仿宋" w:eastAsia="仿宋" w:cs="仿宋"/>
          <w:color w:val="000008"/>
          <w:spacing w:val="-3"/>
          <w:sz w:val="32"/>
          <w:szCs w:val="32"/>
        </w:rPr>
        <w:t>年新创作</w:t>
      </w:r>
      <w:r>
        <w:rPr>
          <w:rFonts w:hint="eastAsia" w:ascii="仿宋" w:hAnsi="仿宋" w:eastAsia="仿宋" w:cs="仿宋"/>
          <w:color w:val="000008"/>
          <w:spacing w:val="-3"/>
          <w:sz w:val="32"/>
          <w:szCs w:val="32"/>
          <w:lang w:val="en-US" w:eastAsia="zh-CN"/>
        </w:rPr>
        <w:t>录制</w:t>
      </w:r>
      <w:r>
        <w:rPr>
          <w:rFonts w:hint="eastAsia" w:ascii="仿宋" w:hAnsi="仿宋" w:eastAsia="仿宋" w:cs="仿宋"/>
          <w:color w:val="000008"/>
          <w:spacing w:val="-3"/>
          <w:sz w:val="32"/>
          <w:szCs w:val="32"/>
        </w:rPr>
        <w:t>的视频</w:t>
      </w:r>
      <w:r>
        <w:rPr>
          <w:rFonts w:hint="eastAsia" w:ascii="仿宋" w:hAnsi="仿宋" w:eastAsia="仿宋" w:cs="仿宋"/>
          <w:color w:val="000008"/>
          <w:spacing w:val="-3"/>
          <w:sz w:val="32"/>
          <w:szCs w:val="32"/>
          <w:lang w:eastAsia="zh-CN"/>
        </w:rPr>
        <w:t>，高</w:t>
      </w:r>
      <w:r>
        <w:rPr>
          <w:rFonts w:hint="eastAsia" w:ascii="仿宋" w:hAnsi="仿宋" w:eastAsia="仿宋" w:cs="仿宋"/>
          <w:color w:val="000008"/>
          <w:spacing w:val="-3"/>
          <w:sz w:val="32"/>
          <w:szCs w:val="32"/>
        </w:rPr>
        <w:t>清1920*1080</w:t>
      </w:r>
      <w:r>
        <w:rPr>
          <w:rFonts w:hint="eastAsia" w:ascii="仿宋" w:hAnsi="仿宋" w:eastAsia="仿宋" w:cs="仿宋"/>
          <w:color w:val="000008"/>
          <w:spacing w:val="-18"/>
          <w:sz w:val="32"/>
          <w:szCs w:val="32"/>
        </w:rPr>
        <w:t>横屏拍</w:t>
      </w:r>
      <w:r>
        <w:rPr>
          <w:rFonts w:hint="eastAsia" w:ascii="仿宋" w:hAnsi="仿宋" w:eastAsia="仿宋" w:cs="仿宋"/>
          <w:color w:val="000008"/>
          <w:spacing w:val="-15"/>
          <w:sz w:val="32"/>
          <w:szCs w:val="32"/>
        </w:rPr>
        <w:t>摄</w:t>
      </w:r>
      <w:r>
        <w:rPr>
          <w:rFonts w:hint="eastAsia" w:ascii="仿宋" w:hAnsi="仿宋" w:eastAsia="仿宋" w:cs="仿宋"/>
          <w:color w:val="000008"/>
          <w:spacing w:val="-15"/>
          <w:sz w:val="32"/>
          <w:szCs w:val="32"/>
          <w:lang w:eastAsia="zh-CN"/>
        </w:rPr>
        <w:t>，</w:t>
      </w:r>
      <w:r>
        <w:rPr>
          <w:rFonts w:hint="eastAsia" w:ascii="仿宋" w:hAnsi="仿宋" w:eastAsia="仿宋" w:cs="仿宋"/>
          <w:color w:val="000008"/>
          <w:spacing w:val="-9"/>
          <w:sz w:val="32"/>
          <w:szCs w:val="32"/>
        </w:rPr>
        <w:t>格式为MP4</w:t>
      </w:r>
      <w:r>
        <w:rPr>
          <w:rFonts w:hint="eastAsia" w:ascii="仿宋" w:hAnsi="仿宋" w:eastAsia="仿宋" w:cs="仿宋"/>
          <w:color w:val="000008"/>
          <w:spacing w:val="-9"/>
          <w:sz w:val="32"/>
          <w:szCs w:val="32"/>
          <w:lang w:eastAsia="zh-CN"/>
        </w:rPr>
        <w:t>，长</w:t>
      </w:r>
      <w:r>
        <w:rPr>
          <w:rFonts w:hint="eastAsia" w:ascii="仿宋" w:hAnsi="仿宋" w:eastAsia="仿宋" w:cs="仿宋"/>
          <w:color w:val="000008"/>
          <w:spacing w:val="-9"/>
          <w:sz w:val="32"/>
          <w:szCs w:val="32"/>
        </w:rPr>
        <w:t>度为3-6分</w:t>
      </w:r>
      <w:r>
        <w:rPr>
          <w:rFonts w:hint="eastAsia" w:ascii="仿宋" w:hAnsi="仿宋" w:eastAsia="仿宋" w:cs="仿宋"/>
          <w:color w:val="000008"/>
          <w:spacing w:val="-9"/>
          <w:sz w:val="32"/>
          <w:szCs w:val="32"/>
          <w:lang w:eastAsia="zh-CN"/>
        </w:rPr>
        <w:t>钟，</w:t>
      </w:r>
      <w:r>
        <w:rPr>
          <w:rFonts w:hint="eastAsia" w:ascii="仿宋" w:hAnsi="仿宋" w:eastAsia="仿宋" w:cs="仿宋"/>
          <w:color w:val="000008"/>
          <w:spacing w:val="-9"/>
          <w:sz w:val="32"/>
          <w:szCs w:val="32"/>
        </w:rPr>
        <w:t>不超过700MB</w:t>
      </w:r>
      <w:r>
        <w:rPr>
          <w:rFonts w:hint="eastAsia" w:ascii="仿宋" w:hAnsi="仿宋" w:eastAsia="仿宋" w:cs="仿宋"/>
          <w:color w:val="000008"/>
          <w:spacing w:val="-9"/>
          <w:sz w:val="32"/>
          <w:szCs w:val="32"/>
          <w:lang w:eastAsia="zh-CN"/>
        </w:rPr>
        <w:t>，</w:t>
      </w:r>
      <w:r>
        <w:rPr>
          <w:rFonts w:hint="eastAsia" w:ascii="仿宋" w:hAnsi="仿宋" w:eastAsia="仿宋" w:cs="仿宋"/>
          <w:color w:val="000008"/>
          <w:spacing w:val="-9"/>
          <w:sz w:val="32"/>
          <w:szCs w:val="32"/>
        </w:rPr>
        <w:t>图</w:t>
      </w:r>
      <w:r>
        <w:rPr>
          <w:rFonts w:hint="eastAsia" w:ascii="仿宋" w:hAnsi="仿宋" w:eastAsia="仿宋" w:cs="仿宋"/>
          <w:color w:val="000008"/>
          <w:spacing w:val="-10"/>
          <w:sz w:val="32"/>
          <w:szCs w:val="32"/>
        </w:rPr>
        <w:t>像</w:t>
      </w:r>
      <w:r>
        <w:rPr>
          <w:rFonts w:hint="eastAsia" w:ascii="仿宋" w:hAnsi="仿宋" w:eastAsia="仿宋" w:cs="仿宋"/>
          <w:color w:val="000008"/>
          <w:spacing w:val="-10"/>
          <w:sz w:val="32"/>
          <w:szCs w:val="32"/>
          <w:lang w:eastAsia="zh-CN"/>
        </w:rPr>
        <w:t>、</w:t>
      </w:r>
      <w:r>
        <w:rPr>
          <w:rFonts w:hint="eastAsia" w:ascii="仿宋" w:hAnsi="仿宋" w:eastAsia="仿宋" w:cs="仿宋"/>
          <w:color w:val="000008"/>
          <w:spacing w:val="-10"/>
          <w:sz w:val="32"/>
          <w:szCs w:val="32"/>
        </w:rPr>
        <w:t>声</w:t>
      </w:r>
      <w:r>
        <w:rPr>
          <w:rFonts w:hint="eastAsia" w:ascii="仿宋" w:hAnsi="仿宋" w:eastAsia="仿宋" w:cs="仿宋"/>
          <w:color w:val="000008"/>
          <w:spacing w:val="-7"/>
          <w:sz w:val="32"/>
          <w:szCs w:val="32"/>
          <w:lang w:eastAsia="zh-CN"/>
        </w:rPr>
        <w:t>音</w:t>
      </w:r>
      <w:r>
        <w:rPr>
          <w:rFonts w:hint="eastAsia" w:ascii="仿宋" w:hAnsi="仿宋" w:eastAsia="仿宋" w:cs="仿宋"/>
          <w:color w:val="000008"/>
          <w:spacing w:val="-5"/>
          <w:sz w:val="32"/>
          <w:szCs w:val="32"/>
        </w:rPr>
        <w:t>清晰</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rPr>
        <w:t>不抖动</w:t>
      </w:r>
      <w:r>
        <w:rPr>
          <w:rFonts w:hint="eastAsia" w:ascii="仿宋" w:hAnsi="仿宋" w:eastAsia="仿宋" w:cs="仿宋"/>
          <w:color w:val="000008"/>
          <w:spacing w:val="-5"/>
          <w:sz w:val="32"/>
          <w:szCs w:val="32"/>
          <w:lang w:eastAsia="zh-CN"/>
        </w:rPr>
        <w:t>、无</w:t>
      </w:r>
      <w:r>
        <w:rPr>
          <w:rFonts w:hint="eastAsia" w:ascii="仿宋" w:hAnsi="仿宋" w:eastAsia="仿宋" w:cs="仿宋"/>
          <w:color w:val="000008"/>
          <w:spacing w:val="-5"/>
          <w:sz w:val="32"/>
          <w:szCs w:val="32"/>
        </w:rPr>
        <w:t>噪</w:t>
      </w:r>
      <w:r>
        <w:rPr>
          <w:rFonts w:hint="eastAsia" w:ascii="仿宋" w:hAnsi="仿宋" w:eastAsia="仿宋" w:cs="仿宋"/>
          <w:color w:val="000008"/>
          <w:spacing w:val="-5"/>
          <w:sz w:val="32"/>
          <w:szCs w:val="32"/>
          <w:lang w:eastAsia="zh-CN"/>
        </w:rPr>
        <w:t>音。</w:t>
      </w:r>
      <w:r>
        <w:rPr>
          <w:rFonts w:hint="eastAsia" w:ascii="仿宋" w:hAnsi="仿宋" w:eastAsia="仿宋" w:cs="仿宋"/>
          <w:color w:val="000008"/>
          <w:spacing w:val="-5"/>
          <w:sz w:val="32"/>
          <w:szCs w:val="32"/>
        </w:rPr>
        <w:t>视频作品必须同期录</w:t>
      </w:r>
      <w:r>
        <w:rPr>
          <w:rFonts w:hint="eastAsia" w:ascii="仿宋" w:hAnsi="仿宋" w:eastAsia="仿宋" w:cs="仿宋"/>
          <w:color w:val="000008"/>
          <w:spacing w:val="-5"/>
          <w:sz w:val="32"/>
          <w:szCs w:val="32"/>
          <w:lang w:eastAsia="zh-CN"/>
        </w:rPr>
        <w:t>音，</w:t>
      </w:r>
      <w:r>
        <w:rPr>
          <w:rFonts w:hint="eastAsia" w:ascii="仿宋" w:hAnsi="仿宋" w:eastAsia="仿宋" w:cs="仿宋"/>
          <w:color w:val="000008"/>
          <w:spacing w:val="-5"/>
          <w:sz w:val="32"/>
          <w:szCs w:val="32"/>
        </w:rPr>
        <w:t>不得后期配</w:t>
      </w:r>
      <w:r>
        <w:rPr>
          <w:rFonts w:hint="eastAsia" w:ascii="仿宋" w:hAnsi="仿宋" w:eastAsia="仿宋" w:cs="仿宋"/>
          <w:color w:val="000008"/>
          <w:spacing w:val="-5"/>
          <w:sz w:val="32"/>
          <w:szCs w:val="32"/>
          <w:lang w:eastAsia="zh-CN"/>
        </w:rPr>
        <w:t>音</w:t>
      </w:r>
      <w:r>
        <w:rPr>
          <w:rFonts w:hint="eastAsia" w:ascii="仿宋" w:hAnsi="仿宋" w:eastAsia="仿宋" w:cs="仿宋"/>
          <w:color w:val="000008"/>
          <w:spacing w:val="-9"/>
          <w:sz w:val="32"/>
          <w:szCs w:val="32"/>
        </w:rPr>
        <w:t>。</w:t>
      </w:r>
      <w:r>
        <w:rPr>
          <w:rFonts w:hint="eastAsia" w:ascii="仿宋" w:hAnsi="仿宋" w:eastAsia="仿宋" w:cs="仿宋"/>
          <w:color w:val="000008"/>
          <w:spacing w:val="-9"/>
          <w:sz w:val="32"/>
          <w:szCs w:val="32"/>
          <w:lang w:val="en-US" w:eastAsia="zh-CN"/>
        </w:rPr>
        <w:t>录制仅限一个场地，不得切换多个场地。</w:t>
      </w:r>
    </w:p>
    <w:p w14:paraId="7668A865">
      <w:pPr>
        <w:spacing w:beforeLines="0" w:afterLines="0" w:line="270" w:lineRule="auto"/>
        <w:ind w:left="3" w:right="17" w:firstLine="603"/>
        <w:rPr>
          <w:rFonts w:hint="eastAsia" w:ascii="仿宋" w:hAnsi="仿宋" w:eastAsia="仿宋" w:cs="仿宋"/>
          <w:color w:val="000008"/>
          <w:spacing w:val="-3"/>
          <w:sz w:val="32"/>
          <w:szCs w:val="32"/>
        </w:rPr>
      </w:pPr>
      <w:r>
        <w:rPr>
          <w:rFonts w:hint="eastAsia" w:ascii="仿宋" w:hAnsi="仿宋" w:eastAsia="仿宋" w:cs="仿宋"/>
          <w:color w:val="000008"/>
          <w:spacing w:val="16"/>
          <w:sz w:val="32"/>
          <w:szCs w:val="32"/>
          <w:lang w:val="en-US" w:eastAsia="zh-CN"/>
        </w:rPr>
        <w:t>2</w:t>
      </w:r>
      <w:r>
        <w:rPr>
          <w:rFonts w:hint="eastAsia" w:ascii="仿宋" w:hAnsi="仿宋" w:eastAsia="仿宋" w:cs="仿宋"/>
          <w:color w:val="000008"/>
          <w:spacing w:val="12"/>
          <w:sz w:val="32"/>
          <w:szCs w:val="32"/>
        </w:rPr>
        <w:t>.</w:t>
      </w:r>
      <w:r>
        <w:rPr>
          <w:rFonts w:hint="eastAsia" w:ascii="仿宋" w:hAnsi="仿宋" w:eastAsia="仿宋" w:cs="仿宋"/>
          <w:color w:val="000008"/>
          <w:spacing w:val="-3"/>
          <w:sz w:val="32"/>
          <w:szCs w:val="32"/>
        </w:rPr>
        <w:t>视频</w:t>
      </w:r>
      <w:r>
        <w:rPr>
          <w:rFonts w:hint="eastAsia" w:ascii="仿宋" w:hAnsi="仿宋" w:eastAsia="仿宋" w:cs="仿宋"/>
          <w:color w:val="000008"/>
          <w:spacing w:val="-3"/>
          <w:sz w:val="32"/>
          <w:szCs w:val="32"/>
          <w:lang w:eastAsia="zh-CN"/>
        </w:rPr>
        <w:t>文</w:t>
      </w:r>
      <w:r>
        <w:rPr>
          <w:rFonts w:hint="eastAsia" w:ascii="仿宋" w:hAnsi="仿宋" w:eastAsia="仿宋" w:cs="仿宋"/>
          <w:color w:val="000008"/>
          <w:spacing w:val="-3"/>
          <w:sz w:val="32"/>
          <w:szCs w:val="32"/>
        </w:rPr>
        <w:t>字建议使</w:t>
      </w:r>
      <w:r>
        <w:rPr>
          <w:rFonts w:hint="eastAsia" w:ascii="仿宋" w:hAnsi="仿宋" w:eastAsia="仿宋" w:cs="仿宋"/>
          <w:color w:val="000008"/>
          <w:spacing w:val="-3"/>
          <w:sz w:val="32"/>
          <w:szCs w:val="32"/>
          <w:lang w:eastAsia="zh-CN"/>
        </w:rPr>
        <w:t>用方</w:t>
      </w:r>
      <w:r>
        <w:rPr>
          <w:rFonts w:hint="eastAsia" w:ascii="仿宋" w:hAnsi="仿宋" w:eastAsia="仿宋" w:cs="仿宋"/>
          <w:color w:val="000008"/>
          <w:spacing w:val="-3"/>
          <w:sz w:val="32"/>
          <w:szCs w:val="32"/>
        </w:rPr>
        <w:t>正字库字体或其他有版权的字体</w:t>
      </w:r>
      <w:r>
        <w:rPr>
          <w:rFonts w:hint="eastAsia" w:ascii="仿宋" w:hAnsi="仿宋" w:eastAsia="仿宋" w:cs="仿宋"/>
          <w:color w:val="000008"/>
          <w:spacing w:val="-3"/>
          <w:sz w:val="32"/>
          <w:szCs w:val="32"/>
          <w:lang w:eastAsia="zh-CN"/>
        </w:rPr>
        <w:t>，</w:t>
      </w:r>
      <w:r>
        <w:rPr>
          <w:rFonts w:hint="eastAsia" w:ascii="仿宋" w:hAnsi="仿宋" w:eastAsia="仿宋" w:cs="仿宋"/>
          <w:color w:val="000008"/>
          <w:spacing w:val="-3"/>
          <w:sz w:val="32"/>
          <w:szCs w:val="32"/>
        </w:rPr>
        <w:t>视频中不得使</w:t>
      </w:r>
      <w:r>
        <w:rPr>
          <w:rFonts w:hint="eastAsia" w:ascii="仿宋" w:hAnsi="仿宋" w:eastAsia="仿宋" w:cs="仿宋"/>
          <w:color w:val="000008"/>
          <w:spacing w:val="-3"/>
          <w:sz w:val="32"/>
          <w:szCs w:val="32"/>
          <w:lang w:val="en-US" w:eastAsia="zh-CN"/>
        </w:rPr>
        <w:t>用</w:t>
      </w:r>
      <w:r>
        <w:rPr>
          <w:rFonts w:hint="eastAsia" w:ascii="仿宋" w:hAnsi="仿宋" w:eastAsia="仿宋" w:cs="仿宋"/>
          <w:color w:val="000008"/>
          <w:spacing w:val="-3"/>
          <w:sz w:val="32"/>
          <w:szCs w:val="32"/>
        </w:rPr>
        <w:t>未经肖像权</w:t>
      </w:r>
      <w:r>
        <w:rPr>
          <w:rFonts w:hint="eastAsia" w:ascii="仿宋" w:hAnsi="仿宋" w:eastAsia="仿宋" w:cs="仿宋"/>
          <w:color w:val="000008"/>
          <w:spacing w:val="-3"/>
          <w:sz w:val="32"/>
          <w:szCs w:val="32"/>
          <w:lang w:eastAsia="zh-CN"/>
        </w:rPr>
        <w:t>人</w:t>
      </w:r>
      <w:r>
        <w:rPr>
          <w:rFonts w:hint="eastAsia" w:ascii="仿宋" w:hAnsi="仿宋" w:eastAsia="仿宋" w:cs="仿宋"/>
          <w:color w:val="000008"/>
          <w:spacing w:val="-3"/>
          <w:sz w:val="32"/>
          <w:szCs w:val="32"/>
        </w:rPr>
        <w:t>同意的肖像</w:t>
      </w:r>
      <w:r>
        <w:rPr>
          <w:rFonts w:hint="eastAsia" w:ascii="仿宋" w:hAnsi="仿宋" w:eastAsia="仿宋" w:cs="仿宋"/>
          <w:color w:val="000008"/>
          <w:spacing w:val="-3"/>
          <w:sz w:val="32"/>
          <w:szCs w:val="32"/>
          <w:lang w:eastAsia="zh-CN"/>
        </w:rPr>
        <w:t>，</w:t>
      </w:r>
      <w:r>
        <w:rPr>
          <w:rFonts w:hint="eastAsia" w:ascii="仿宋" w:hAnsi="仿宋" w:eastAsia="仿宋" w:cs="仿宋"/>
          <w:color w:val="000008"/>
          <w:spacing w:val="-3"/>
          <w:sz w:val="32"/>
          <w:szCs w:val="32"/>
        </w:rPr>
        <w:t>不得使</w:t>
      </w:r>
      <w:r>
        <w:rPr>
          <w:rFonts w:hint="eastAsia" w:ascii="仿宋" w:hAnsi="仿宋" w:eastAsia="仿宋" w:cs="仿宋"/>
          <w:color w:val="000008"/>
          <w:spacing w:val="-3"/>
          <w:sz w:val="32"/>
          <w:szCs w:val="32"/>
          <w:lang w:eastAsia="zh-CN"/>
        </w:rPr>
        <w:t>用</w:t>
      </w:r>
      <w:r>
        <w:rPr>
          <w:rFonts w:hint="eastAsia" w:ascii="仿宋" w:hAnsi="仿宋" w:eastAsia="仿宋" w:cs="仿宋"/>
          <w:color w:val="000008"/>
          <w:spacing w:val="-3"/>
          <w:sz w:val="32"/>
          <w:szCs w:val="32"/>
        </w:rPr>
        <w:t>未经授权的图</w:t>
      </w:r>
      <w:r>
        <w:rPr>
          <w:rFonts w:hint="eastAsia" w:ascii="仿宋" w:hAnsi="仿宋" w:eastAsia="仿宋" w:cs="仿宋"/>
          <w:color w:val="000008"/>
          <w:spacing w:val="-3"/>
          <w:sz w:val="32"/>
          <w:szCs w:val="32"/>
          <w:lang w:eastAsia="zh-CN"/>
        </w:rPr>
        <w:t>片、</w:t>
      </w:r>
      <w:r>
        <w:rPr>
          <w:rFonts w:hint="eastAsia" w:ascii="仿宋" w:hAnsi="仿宋" w:eastAsia="仿宋" w:cs="仿宋"/>
          <w:color w:val="000008"/>
          <w:spacing w:val="-3"/>
          <w:sz w:val="32"/>
          <w:szCs w:val="32"/>
        </w:rPr>
        <w:t>视频和</w:t>
      </w:r>
      <w:r>
        <w:rPr>
          <w:rFonts w:hint="eastAsia" w:ascii="仿宋" w:hAnsi="仿宋" w:eastAsia="仿宋" w:cs="仿宋"/>
          <w:color w:val="000008"/>
          <w:spacing w:val="-3"/>
          <w:sz w:val="32"/>
          <w:szCs w:val="32"/>
          <w:lang w:eastAsia="zh-CN"/>
        </w:rPr>
        <w:t>音</w:t>
      </w:r>
      <w:r>
        <w:rPr>
          <w:rFonts w:hint="eastAsia" w:ascii="仿宋" w:hAnsi="仿宋" w:eastAsia="仿宋" w:cs="仿宋"/>
          <w:color w:val="000008"/>
          <w:spacing w:val="-3"/>
          <w:sz w:val="32"/>
          <w:szCs w:val="32"/>
        </w:rPr>
        <w:t>频</w:t>
      </w:r>
      <w:r>
        <w:rPr>
          <w:rFonts w:hint="eastAsia" w:ascii="仿宋" w:hAnsi="仿宋" w:eastAsia="仿宋" w:cs="仿宋"/>
          <w:color w:val="000008"/>
          <w:spacing w:val="-3"/>
          <w:sz w:val="32"/>
          <w:szCs w:val="32"/>
          <w:lang w:eastAsia="zh-CN"/>
        </w:rPr>
        <w:t>，</w:t>
      </w:r>
      <w:r>
        <w:rPr>
          <w:rFonts w:hint="eastAsia" w:ascii="仿宋" w:hAnsi="仿宋" w:eastAsia="仿宋" w:cs="仿宋"/>
          <w:color w:val="000008"/>
          <w:spacing w:val="-3"/>
          <w:sz w:val="32"/>
          <w:szCs w:val="32"/>
          <w:lang w:val="en-US" w:eastAsia="zh-CN"/>
        </w:rPr>
        <w:t>应使用正确表示国家版图的地图，</w:t>
      </w:r>
      <w:r>
        <w:rPr>
          <w:rFonts w:hint="eastAsia" w:ascii="仿宋" w:hAnsi="仿宋" w:eastAsia="仿宋" w:cs="仿宋"/>
          <w:color w:val="000008"/>
          <w:spacing w:val="-3"/>
          <w:sz w:val="32"/>
          <w:szCs w:val="32"/>
        </w:rPr>
        <w:t>不得出现与诵读</w:t>
      </w:r>
      <w:r>
        <w:rPr>
          <w:rFonts w:hint="eastAsia" w:ascii="仿宋" w:hAnsi="仿宋" w:eastAsia="仿宋" w:cs="仿宋"/>
          <w:color w:val="000008"/>
          <w:spacing w:val="-3"/>
          <w:sz w:val="32"/>
          <w:szCs w:val="32"/>
          <w:lang w:eastAsia="zh-CN"/>
        </w:rPr>
        <w:t>大</w:t>
      </w:r>
      <w:r>
        <w:rPr>
          <w:rFonts w:hint="eastAsia" w:ascii="仿宋" w:hAnsi="仿宋" w:eastAsia="仿宋" w:cs="仿宋"/>
          <w:color w:val="000008"/>
          <w:spacing w:val="-3"/>
          <w:sz w:val="32"/>
          <w:szCs w:val="32"/>
        </w:rPr>
        <w:t>赛</w:t>
      </w:r>
      <w:r>
        <w:rPr>
          <w:rFonts w:hint="eastAsia" w:ascii="仿宋" w:hAnsi="仿宋" w:eastAsia="仿宋" w:cs="仿宋"/>
          <w:color w:val="000008"/>
          <w:spacing w:val="-3"/>
          <w:sz w:val="32"/>
          <w:szCs w:val="32"/>
          <w:lang w:eastAsia="zh-CN"/>
        </w:rPr>
        <w:t>无</w:t>
      </w:r>
      <w:r>
        <w:rPr>
          <w:rFonts w:hint="eastAsia" w:ascii="仿宋" w:hAnsi="仿宋" w:eastAsia="仿宋" w:cs="仿宋"/>
          <w:color w:val="000008"/>
          <w:spacing w:val="-3"/>
          <w:sz w:val="32"/>
          <w:szCs w:val="32"/>
        </w:rPr>
        <w:t>关的条幅</w:t>
      </w:r>
      <w:r>
        <w:rPr>
          <w:rFonts w:hint="eastAsia" w:ascii="仿宋" w:hAnsi="仿宋" w:eastAsia="仿宋" w:cs="仿宋"/>
          <w:color w:val="000008"/>
          <w:spacing w:val="-3"/>
          <w:sz w:val="32"/>
          <w:szCs w:val="32"/>
          <w:lang w:eastAsia="zh-CN"/>
        </w:rPr>
        <w:t>、角</w:t>
      </w:r>
      <w:r>
        <w:rPr>
          <w:rFonts w:hint="eastAsia" w:ascii="仿宋" w:hAnsi="仿宋" w:eastAsia="仿宋" w:cs="仿宋"/>
          <w:color w:val="000008"/>
          <w:spacing w:val="-3"/>
          <w:sz w:val="32"/>
          <w:szCs w:val="32"/>
        </w:rPr>
        <w:t>标等。</w:t>
      </w:r>
    </w:p>
    <w:p w14:paraId="5A4EE58F">
      <w:pPr>
        <w:tabs>
          <w:tab w:val="left" w:pos="805"/>
        </w:tabs>
        <w:spacing w:before="1" w:beforeLines="0" w:afterLines="0" w:line="208" w:lineRule="auto"/>
        <w:ind w:left="661"/>
        <w:rPr>
          <w:rFonts w:hint="eastAsia" w:ascii="楷体" w:hAnsi="楷体" w:eastAsia="楷体" w:cs="楷体"/>
          <w:kern w:val="2"/>
          <w:sz w:val="32"/>
          <w:szCs w:val="32"/>
          <w:lang w:val="en-US" w:eastAsia="zh-CN" w:bidi="ar-SA"/>
        </w:rPr>
      </w:pPr>
      <w:r>
        <w:rPr>
          <w:rFonts w:hint="eastAsia" w:ascii="仿宋" w:hAnsi="仿宋" w:eastAsia="仿宋" w:cs="仿宋"/>
          <w:color w:val="000008"/>
          <w:sz w:val="32"/>
          <w:szCs w:val="32"/>
        </w:rPr>
        <w:tab/>
      </w:r>
      <w:r>
        <w:rPr>
          <w:rFonts w:hint="eastAsia" w:ascii="楷体" w:hAnsi="楷体" w:eastAsia="楷体" w:cs="楷体"/>
          <w:kern w:val="2"/>
          <w:sz w:val="32"/>
          <w:szCs w:val="32"/>
          <w:lang w:val="en-US" w:eastAsia="zh-CN" w:bidi="ar-SA"/>
        </w:rPr>
        <w:t>(三) 其他要求</w:t>
      </w:r>
    </w:p>
    <w:p w14:paraId="5338FAEB">
      <w:pPr>
        <w:spacing w:before="128" w:beforeLines="0" w:afterLines="0" w:line="270" w:lineRule="auto"/>
        <w:ind w:left="2" w:right="29" w:firstLine="601"/>
        <w:rPr>
          <w:rFonts w:hint="eastAsia" w:ascii="仿宋" w:hAnsi="仿宋" w:eastAsia="仿宋" w:cs="仿宋"/>
          <w:sz w:val="32"/>
          <w:szCs w:val="32"/>
        </w:rPr>
      </w:pPr>
      <w:r>
        <w:rPr>
          <w:rFonts w:hint="eastAsia" w:ascii="仿宋" w:hAnsi="仿宋" w:eastAsia="仿宋" w:cs="仿宋"/>
          <w:color w:val="000008"/>
          <w:spacing w:val="8"/>
          <w:sz w:val="32"/>
          <w:szCs w:val="32"/>
        </w:rPr>
        <w:t>1</w:t>
      </w:r>
      <w:r>
        <w:rPr>
          <w:rFonts w:hint="eastAsia" w:ascii="仿宋" w:hAnsi="仿宋" w:eastAsia="仿宋" w:cs="仿宋"/>
          <w:color w:val="000008"/>
          <w:spacing w:val="5"/>
          <w:sz w:val="32"/>
          <w:szCs w:val="32"/>
        </w:rPr>
        <w:t>.</w:t>
      </w:r>
      <w:r>
        <w:rPr>
          <w:rFonts w:hint="eastAsia" w:ascii="仿宋" w:hAnsi="仿宋" w:eastAsia="仿宋" w:cs="仿宋"/>
          <w:color w:val="000008"/>
          <w:spacing w:val="5"/>
          <w:sz w:val="32"/>
          <w:szCs w:val="32"/>
          <w:lang w:val="en-US" w:eastAsia="zh-CN"/>
        </w:rPr>
        <w:t>在以诵读为主的基础上，</w:t>
      </w:r>
      <w:r>
        <w:rPr>
          <w:rFonts w:hint="eastAsia" w:ascii="仿宋" w:hAnsi="仿宋" w:eastAsia="仿宋" w:cs="仿宋"/>
          <w:color w:val="000008"/>
          <w:spacing w:val="5"/>
          <w:sz w:val="32"/>
          <w:szCs w:val="32"/>
        </w:rPr>
        <w:t>作品可</w:t>
      </w:r>
      <w:r>
        <w:rPr>
          <w:rFonts w:hint="eastAsia" w:ascii="仿宋" w:hAnsi="仿宋" w:eastAsia="仿宋" w:cs="仿宋"/>
          <w:color w:val="000008"/>
          <w:spacing w:val="5"/>
          <w:sz w:val="32"/>
          <w:szCs w:val="32"/>
          <w:lang w:val="en-US" w:eastAsia="zh-CN"/>
        </w:rPr>
        <w:t>适当</w:t>
      </w:r>
      <w:r>
        <w:rPr>
          <w:rFonts w:hint="eastAsia" w:ascii="仿宋" w:hAnsi="仿宋" w:eastAsia="仿宋" w:cs="仿宋"/>
          <w:color w:val="000008"/>
          <w:spacing w:val="5"/>
          <w:sz w:val="32"/>
          <w:szCs w:val="32"/>
        </w:rPr>
        <w:t>借助</w:t>
      </w:r>
      <w:r>
        <w:rPr>
          <w:rFonts w:hint="eastAsia" w:ascii="仿宋" w:hAnsi="仿宋" w:eastAsia="仿宋" w:cs="仿宋"/>
          <w:color w:val="000008"/>
          <w:spacing w:val="5"/>
          <w:sz w:val="32"/>
          <w:szCs w:val="32"/>
          <w:lang w:val="en-US" w:eastAsia="zh-CN"/>
        </w:rPr>
        <w:t>吟诵、</w:t>
      </w:r>
      <w:r>
        <w:rPr>
          <w:rFonts w:hint="eastAsia" w:ascii="仿宋" w:hAnsi="仿宋" w:eastAsia="仿宋" w:cs="仿宋"/>
          <w:color w:val="000008"/>
          <w:spacing w:val="5"/>
          <w:sz w:val="32"/>
          <w:szCs w:val="32"/>
          <w:lang w:eastAsia="zh-CN"/>
        </w:rPr>
        <w:t>音</w:t>
      </w:r>
      <w:r>
        <w:rPr>
          <w:rFonts w:hint="eastAsia" w:ascii="仿宋" w:hAnsi="仿宋" w:eastAsia="仿宋" w:cs="仿宋"/>
          <w:color w:val="000008"/>
          <w:spacing w:val="5"/>
          <w:sz w:val="32"/>
          <w:szCs w:val="32"/>
        </w:rPr>
        <w:t>乐</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rPr>
        <w:t>服装等</w:t>
      </w:r>
      <w:r>
        <w:rPr>
          <w:rFonts w:hint="eastAsia" w:ascii="仿宋" w:hAnsi="仿宋" w:eastAsia="仿宋" w:cs="仿宋"/>
          <w:color w:val="000008"/>
          <w:spacing w:val="5"/>
          <w:sz w:val="32"/>
          <w:szCs w:val="32"/>
          <w:lang w:val="en-US" w:eastAsia="zh-CN"/>
        </w:rPr>
        <w:t>手</w:t>
      </w:r>
      <w:r>
        <w:rPr>
          <w:rFonts w:hint="eastAsia" w:ascii="仿宋" w:hAnsi="仿宋" w:eastAsia="仿宋" w:cs="仿宋"/>
          <w:color w:val="000008"/>
          <w:spacing w:val="5"/>
          <w:sz w:val="32"/>
          <w:szCs w:val="32"/>
        </w:rPr>
        <w:t>段融合展现诵读内容</w:t>
      </w:r>
      <w:r>
        <w:rPr>
          <w:rFonts w:hint="eastAsia" w:ascii="仿宋" w:hAnsi="仿宋" w:eastAsia="仿宋" w:cs="仿宋"/>
          <w:color w:val="000008"/>
          <w:spacing w:val="5"/>
          <w:sz w:val="32"/>
          <w:szCs w:val="32"/>
          <w:lang w:eastAsia="zh-CN"/>
        </w:rPr>
        <w:t>。鼓</w:t>
      </w:r>
      <w:r>
        <w:rPr>
          <w:rFonts w:hint="eastAsia" w:ascii="仿宋" w:hAnsi="仿宋" w:eastAsia="仿宋" w:cs="仿宋"/>
          <w:color w:val="000008"/>
          <w:spacing w:val="11"/>
          <w:sz w:val="32"/>
          <w:szCs w:val="32"/>
        </w:rPr>
        <w:t>励</w:t>
      </w:r>
      <w:r>
        <w:rPr>
          <w:rFonts w:hint="eastAsia" w:ascii="仿宋" w:hAnsi="仿宋" w:eastAsia="仿宋" w:cs="仿宋"/>
          <w:color w:val="000008"/>
          <w:spacing w:val="7"/>
          <w:sz w:val="32"/>
          <w:szCs w:val="32"/>
        </w:rPr>
        <w:t>以团队形式诵读</w:t>
      </w:r>
      <w:r>
        <w:rPr>
          <w:rFonts w:hint="eastAsia" w:ascii="仿宋" w:hAnsi="仿宋" w:eastAsia="仿宋" w:cs="仿宋"/>
          <w:color w:val="000008"/>
          <w:spacing w:val="7"/>
          <w:sz w:val="32"/>
          <w:szCs w:val="32"/>
          <w:lang w:eastAsia="zh-CN"/>
        </w:rPr>
        <w:t>，</w:t>
      </w:r>
      <w:r>
        <w:rPr>
          <w:rFonts w:hint="eastAsia" w:ascii="仿宋" w:hAnsi="仿宋" w:eastAsia="仿宋" w:cs="仿宋"/>
          <w:color w:val="000008"/>
          <w:spacing w:val="7"/>
          <w:sz w:val="32"/>
          <w:szCs w:val="32"/>
          <w:lang w:val="en-US" w:eastAsia="zh-CN"/>
        </w:rPr>
        <w:t>团队人数不超过20人</w:t>
      </w:r>
      <w:r>
        <w:rPr>
          <w:rFonts w:hint="eastAsia" w:ascii="仿宋" w:hAnsi="仿宋" w:eastAsia="仿宋" w:cs="仿宋"/>
          <w:color w:val="000008"/>
          <w:spacing w:val="7"/>
          <w:sz w:val="32"/>
          <w:szCs w:val="32"/>
        </w:rPr>
        <w:t>。</w:t>
      </w:r>
    </w:p>
    <w:p w14:paraId="7FA430BA">
      <w:pPr>
        <w:spacing w:before="125" w:beforeLines="0" w:afterLines="0" w:line="270" w:lineRule="auto"/>
        <w:ind w:right="17" w:firstLine="680" w:firstLineChars="200"/>
        <w:rPr>
          <w:rFonts w:hint="eastAsia" w:ascii="仿宋" w:hAnsi="仿宋" w:eastAsia="仿宋" w:cs="仿宋"/>
          <w:color w:val="000008"/>
          <w:spacing w:val="-3"/>
          <w:sz w:val="32"/>
          <w:szCs w:val="32"/>
        </w:rPr>
      </w:pPr>
      <w:r>
        <w:rPr>
          <w:rFonts w:hint="eastAsia" w:ascii="仿宋" w:hAnsi="仿宋" w:eastAsia="仿宋" w:cs="仿宋"/>
          <w:color w:val="000008"/>
          <w:spacing w:val="10"/>
          <w:sz w:val="32"/>
          <w:szCs w:val="32"/>
        </w:rPr>
        <w:t>2.</w:t>
      </w:r>
      <w:r>
        <w:rPr>
          <w:rFonts w:hint="eastAsia" w:ascii="仿宋" w:hAnsi="仿宋" w:eastAsia="仿宋" w:cs="仿宋"/>
          <w:color w:val="000008"/>
          <w:spacing w:val="-3"/>
          <w:sz w:val="32"/>
          <w:szCs w:val="32"/>
        </w:rPr>
        <w:t>每</w:t>
      </w:r>
      <w:r>
        <w:rPr>
          <w:rFonts w:hint="eastAsia" w:ascii="仿宋" w:hAnsi="仿宋" w:eastAsia="仿宋" w:cs="仿宋"/>
          <w:color w:val="000008"/>
          <w:spacing w:val="-3"/>
          <w:sz w:val="32"/>
          <w:szCs w:val="32"/>
          <w:lang w:eastAsia="zh-CN"/>
        </w:rPr>
        <w:t>人</w:t>
      </w:r>
      <w:r>
        <w:rPr>
          <w:rFonts w:hint="eastAsia" w:ascii="仿宋" w:hAnsi="仿宋" w:eastAsia="仿宋" w:cs="仿宋"/>
          <w:color w:val="000008"/>
          <w:spacing w:val="-3"/>
          <w:sz w:val="32"/>
          <w:szCs w:val="32"/>
        </w:rPr>
        <w:t>最多可参与个</w:t>
      </w:r>
      <w:r>
        <w:rPr>
          <w:rFonts w:hint="eastAsia" w:ascii="仿宋" w:hAnsi="仿宋" w:eastAsia="仿宋" w:cs="仿宋"/>
          <w:color w:val="000008"/>
          <w:spacing w:val="-3"/>
          <w:sz w:val="32"/>
          <w:szCs w:val="32"/>
          <w:lang w:val="en-US" w:eastAsia="zh-CN"/>
        </w:rPr>
        <w:t>人或</w:t>
      </w:r>
      <w:r>
        <w:rPr>
          <w:rFonts w:hint="eastAsia" w:ascii="仿宋" w:hAnsi="仿宋" w:eastAsia="仿宋" w:cs="仿宋"/>
          <w:color w:val="000008"/>
          <w:spacing w:val="-3"/>
          <w:sz w:val="32"/>
          <w:szCs w:val="32"/>
        </w:rPr>
        <w:t>团队诵读作品1个。每个作品指导教师不超过2</w:t>
      </w:r>
      <w:r>
        <w:rPr>
          <w:rFonts w:hint="eastAsia" w:ascii="仿宋" w:hAnsi="仿宋" w:eastAsia="仿宋" w:cs="仿宋"/>
          <w:color w:val="000008"/>
          <w:spacing w:val="-3"/>
          <w:sz w:val="32"/>
          <w:szCs w:val="32"/>
          <w:lang w:eastAsia="zh-CN"/>
        </w:rPr>
        <w:t>人，</w:t>
      </w:r>
      <w:r>
        <w:rPr>
          <w:rFonts w:hint="eastAsia" w:ascii="仿宋" w:hAnsi="仿宋" w:eastAsia="仿宋" w:cs="仿宋"/>
          <w:color w:val="000008"/>
          <w:spacing w:val="-3"/>
          <w:sz w:val="32"/>
          <w:szCs w:val="32"/>
        </w:rPr>
        <w:t>同</w:t>
      </w:r>
      <w:r>
        <w:rPr>
          <w:rFonts w:hint="eastAsia" w:ascii="仿宋" w:hAnsi="仿宋" w:eastAsia="仿宋" w:cs="仿宋"/>
          <w:color w:val="000008"/>
          <w:spacing w:val="-3"/>
          <w:sz w:val="32"/>
          <w:szCs w:val="32"/>
          <w:lang w:eastAsia="zh-CN"/>
        </w:rPr>
        <w:t>一</w:t>
      </w:r>
      <w:r>
        <w:rPr>
          <w:rFonts w:hint="eastAsia" w:ascii="仿宋" w:hAnsi="仿宋" w:eastAsia="仿宋" w:cs="仿宋"/>
          <w:color w:val="000008"/>
          <w:spacing w:val="-3"/>
          <w:sz w:val="32"/>
          <w:szCs w:val="32"/>
        </w:rPr>
        <w:t>作品的参赛者不得同时署名该作品的指导教师</w:t>
      </w:r>
      <w:r>
        <w:rPr>
          <w:rFonts w:hint="eastAsia" w:ascii="仿宋" w:hAnsi="仿宋" w:eastAsia="仿宋" w:cs="仿宋"/>
          <w:color w:val="000008"/>
          <w:spacing w:val="-3"/>
          <w:sz w:val="32"/>
          <w:szCs w:val="32"/>
          <w:lang w:eastAsia="zh-CN"/>
        </w:rPr>
        <w:t>。</w:t>
      </w:r>
      <w:r>
        <w:rPr>
          <w:rFonts w:hint="eastAsia" w:ascii="仿宋" w:hAnsi="仿宋" w:eastAsia="仿宋" w:cs="仿宋"/>
          <w:color w:val="000008"/>
          <w:spacing w:val="-3"/>
          <w:sz w:val="32"/>
          <w:szCs w:val="32"/>
          <w:lang w:val="en-US" w:eastAsia="zh-CN"/>
        </w:rPr>
        <w:t>指导</w:t>
      </w:r>
      <w:r>
        <w:rPr>
          <w:rFonts w:hint="eastAsia" w:ascii="仿宋" w:hAnsi="仿宋" w:eastAsia="仿宋" w:cs="仿宋"/>
          <w:color w:val="000008"/>
          <w:spacing w:val="-3"/>
          <w:sz w:val="32"/>
          <w:szCs w:val="32"/>
          <w:lang w:eastAsia="zh-CN"/>
        </w:rPr>
        <w:t>教师应当具备相应的专业能力，能为参赛者提供专业指导。</w:t>
      </w:r>
      <w:r>
        <w:rPr>
          <w:rFonts w:hint="eastAsia" w:ascii="仿宋" w:hAnsi="仿宋" w:eastAsia="仿宋" w:cs="仿宋"/>
          <w:color w:val="000008"/>
          <w:spacing w:val="-3"/>
          <w:sz w:val="32"/>
          <w:szCs w:val="32"/>
          <w:lang w:val="en-US" w:eastAsia="zh-CN"/>
        </w:rPr>
        <w:t>多个作品获得一等奖的同一指导老师不重复获得优秀指导教师奖</w:t>
      </w:r>
      <w:r>
        <w:rPr>
          <w:rFonts w:hint="eastAsia" w:ascii="仿宋" w:hAnsi="仿宋" w:eastAsia="仿宋" w:cs="仿宋"/>
          <w:color w:val="000008"/>
          <w:spacing w:val="-3"/>
          <w:sz w:val="32"/>
          <w:szCs w:val="32"/>
        </w:rPr>
        <w:t>。</w:t>
      </w:r>
    </w:p>
    <w:p w14:paraId="6AC22D73">
      <w:pPr>
        <w:spacing w:beforeLines="0" w:afterLines="0" w:line="349" w:lineRule="auto"/>
        <w:ind w:firstLine="680" w:firstLineChars="200"/>
        <w:rPr>
          <w:rFonts w:hint="eastAsia" w:ascii="仿宋" w:hAnsi="仿宋" w:eastAsia="仿宋" w:cs="仿宋"/>
          <w:color w:val="000008"/>
          <w:spacing w:val="5"/>
          <w:sz w:val="32"/>
          <w:szCs w:val="32"/>
        </w:rPr>
      </w:pPr>
      <w:r>
        <w:rPr>
          <w:rFonts w:hint="eastAsia" w:ascii="仿宋" w:hAnsi="仿宋" w:eastAsia="仿宋" w:cs="仿宋"/>
          <w:color w:val="000008"/>
          <w:spacing w:val="10"/>
          <w:sz w:val="32"/>
          <w:szCs w:val="32"/>
        </w:rPr>
        <w:t>3.</w:t>
      </w:r>
      <w:r>
        <w:rPr>
          <w:rFonts w:hint="eastAsia" w:ascii="仿宋" w:hAnsi="仿宋" w:eastAsia="仿宋" w:cs="仿宋"/>
          <w:color w:val="000008"/>
          <w:spacing w:val="5"/>
          <w:sz w:val="32"/>
          <w:szCs w:val="32"/>
        </w:rPr>
        <w:t>参赛者</w:t>
      </w:r>
      <w:r>
        <w:rPr>
          <w:rFonts w:hint="eastAsia" w:ascii="仿宋" w:hAnsi="仿宋" w:eastAsia="仿宋" w:cs="仿宋"/>
          <w:color w:val="000008"/>
          <w:spacing w:val="5"/>
          <w:sz w:val="32"/>
          <w:szCs w:val="32"/>
          <w:lang w:val="en-US" w:eastAsia="zh-CN"/>
        </w:rPr>
        <w:t>应使用规范汉字准</w:t>
      </w:r>
      <w:r>
        <w:rPr>
          <w:rFonts w:hint="eastAsia" w:ascii="仿宋" w:hAnsi="仿宋" w:eastAsia="仿宋" w:cs="仿宋"/>
          <w:color w:val="000008"/>
          <w:spacing w:val="5"/>
          <w:sz w:val="32"/>
          <w:szCs w:val="32"/>
        </w:rPr>
        <w:t>确填写姓名</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rPr>
        <w:t>作品名称</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rPr>
        <w:t>所在</w:t>
      </w:r>
      <w:r>
        <w:rPr>
          <w:rFonts w:hint="eastAsia" w:ascii="仿宋" w:hAnsi="仿宋" w:eastAsia="仿宋" w:cs="仿宋"/>
          <w:color w:val="000008"/>
          <w:spacing w:val="5"/>
          <w:sz w:val="32"/>
          <w:szCs w:val="32"/>
          <w:lang w:val="en-US" w:eastAsia="zh-CN"/>
        </w:rPr>
        <w:t>学院或单位</w:t>
      </w:r>
      <w:r>
        <w:rPr>
          <w:rFonts w:hint="eastAsia" w:ascii="仿宋" w:hAnsi="仿宋" w:eastAsia="仿宋" w:cs="仿宋"/>
          <w:color w:val="000008"/>
          <w:spacing w:val="5"/>
          <w:sz w:val="32"/>
          <w:szCs w:val="32"/>
        </w:rPr>
        <w:t>等</w:t>
      </w:r>
      <w:r>
        <w:rPr>
          <w:rFonts w:hint="eastAsia" w:ascii="仿宋" w:hAnsi="仿宋" w:eastAsia="仿宋" w:cs="仿宋"/>
          <w:color w:val="000008"/>
          <w:spacing w:val="-1"/>
          <w:sz w:val="32"/>
          <w:szCs w:val="32"/>
        </w:rPr>
        <w:t>信息。</w:t>
      </w:r>
      <w:r>
        <w:rPr>
          <w:rFonts w:hint="eastAsia" w:ascii="仿宋" w:hAnsi="仿宋" w:eastAsia="仿宋" w:cs="仿宋"/>
          <w:color w:val="000008"/>
          <w:spacing w:val="5"/>
          <w:sz w:val="32"/>
          <w:szCs w:val="32"/>
        </w:rPr>
        <w:t>作品上传时间截止后，相关信息不得更改。</w:t>
      </w:r>
    </w:p>
    <w:p w14:paraId="6D165E17">
      <w:pPr>
        <w:spacing w:before="116" w:beforeLines="0" w:afterLines="0" w:line="215" w:lineRule="auto"/>
        <w:ind w:left="616"/>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三、赛程安排</w:t>
      </w:r>
    </w:p>
    <w:p w14:paraId="59711845">
      <w:pPr>
        <w:spacing w:before="116" w:beforeLines="0" w:afterLines="0" w:line="215" w:lineRule="auto"/>
        <w:ind w:left="616"/>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（一）各部门</w:t>
      </w:r>
      <w:r>
        <w:rPr>
          <w:rFonts w:hint="eastAsia" w:ascii="楷体" w:hAnsi="楷体" w:eastAsia="楷体" w:cs="楷体"/>
          <w:color w:val="000008"/>
          <w:spacing w:val="5"/>
          <w:sz w:val="32"/>
          <w:szCs w:val="32"/>
          <w:lang w:eastAsia="zh-CN"/>
        </w:rPr>
        <w:t>遴选</w:t>
      </w:r>
      <w:r>
        <w:rPr>
          <w:rFonts w:hint="eastAsia" w:ascii="楷体" w:hAnsi="楷体" w:eastAsia="楷体" w:cs="楷体"/>
          <w:kern w:val="2"/>
          <w:sz w:val="32"/>
          <w:szCs w:val="32"/>
          <w:lang w:val="en-US" w:eastAsia="zh-CN" w:bidi="ar-SA"/>
        </w:rPr>
        <w:t xml:space="preserve">  (2025 年 4月8日-15日)</w:t>
      </w:r>
    </w:p>
    <w:p w14:paraId="079259C0">
      <w:pPr>
        <w:spacing w:before="124" w:beforeLines="0" w:afterLines="0" w:line="209" w:lineRule="auto"/>
        <w:ind w:firstLine="624" w:firstLineChars="200"/>
        <w:rPr>
          <w:rFonts w:hint="eastAsia" w:ascii="仿宋" w:hAnsi="仿宋" w:eastAsia="仿宋" w:cs="仿宋"/>
          <w:color w:val="000008"/>
          <w:spacing w:val="-4"/>
          <w:sz w:val="32"/>
          <w:szCs w:val="32"/>
          <w:lang w:val="en-US" w:eastAsia="zh-CN"/>
        </w:rPr>
      </w:pPr>
      <w:r>
        <w:rPr>
          <w:rFonts w:hint="eastAsia" w:ascii="仿宋" w:hAnsi="仿宋" w:eastAsia="仿宋" w:cs="仿宋"/>
          <w:color w:val="000008"/>
          <w:spacing w:val="-4"/>
          <w:sz w:val="32"/>
          <w:szCs w:val="32"/>
          <w:lang w:val="en-US" w:eastAsia="zh-CN"/>
        </w:rPr>
        <w:t>全校各部门应积极动员教师和学生参加比赛，如有优秀选手及作品向承办单位做重点推荐。</w:t>
      </w:r>
    </w:p>
    <w:p w14:paraId="7F9BD417">
      <w:pPr>
        <w:spacing w:before="124" w:beforeLines="0" w:afterLines="0" w:line="209" w:lineRule="auto"/>
        <w:ind w:left="4" w:firstLine="624" w:firstLineChars="200"/>
        <w:rPr>
          <w:rFonts w:hint="eastAsia" w:ascii="仿宋" w:hAnsi="仿宋" w:eastAsia="仿宋" w:cs="仿宋"/>
          <w:color w:val="000008"/>
          <w:spacing w:val="-4"/>
          <w:sz w:val="32"/>
          <w:szCs w:val="32"/>
          <w:lang w:val="en-US" w:eastAsia="zh-CN"/>
        </w:rPr>
      </w:pPr>
      <w:r>
        <w:rPr>
          <w:rFonts w:hint="eastAsia" w:ascii="仿宋" w:hAnsi="仿宋" w:eastAsia="仿宋" w:cs="仿宋"/>
          <w:color w:val="000008"/>
          <w:spacing w:val="-4"/>
          <w:sz w:val="32"/>
          <w:szCs w:val="32"/>
          <w:lang w:val="en-US" w:eastAsia="zh-CN"/>
        </w:rPr>
        <w:t>教师组将作品视频、作品汇总表的名称按“诵读大赛+二级学院/单位+组别+作品名称”的格式标注后报送至校语委办。</w:t>
      </w:r>
    </w:p>
    <w:p w14:paraId="3A8A83F5">
      <w:pPr>
        <w:spacing w:before="124" w:beforeLines="0" w:afterLines="0" w:line="209" w:lineRule="auto"/>
        <w:ind w:left="4" w:firstLine="624" w:firstLineChars="200"/>
        <w:rPr>
          <w:rFonts w:hint="default" w:ascii="仿宋" w:hAnsi="仿宋" w:eastAsia="仿宋" w:cs="仿宋"/>
          <w:color w:val="000008"/>
          <w:spacing w:val="-4"/>
          <w:sz w:val="32"/>
          <w:szCs w:val="32"/>
          <w:lang w:val="en-US" w:eastAsia="zh-CN"/>
        </w:rPr>
      </w:pPr>
      <w:r>
        <w:rPr>
          <w:rFonts w:hint="eastAsia" w:ascii="仿宋" w:hAnsi="仿宋" w:eastAsia="仿宋" w:cs="仿宋"/>
          <w:color w:val="000008"/>
          <w:spacing w:val="-4"/>
          <w:sz w:val="32"/>
          <w:szCs w:val="32"/>
          <w:lang w:val="en-US" w:eastAsia="zh-CN"/>
        </w:rPr>
        <w:t>学生组根据学工部/学生处通知进行报名。</w:t>
      </w:r>
    </w:p>
    <w:p w14:paraId="01A3FF8D">
      <w:pPr>
        <w:tabs>
          <w:tab w:val="left" w:pos="805"/>
        </w:tabs>
        <w:spacing w:before="1" w:beforeLines="0" w:afterLines="0" w:line="208" w:lineRule="auto"/>
        <w:ind w:left="661"/>
        <w:rPr>
          <w:rFonts w:hint="default"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（二）校级评选 (2025 年 4月16日-17日)</w:t>
      </w:r>
    </w:p>
    <w:p w14:paraId="7A07D693">
      <w:pPr>
        <w:spacing w:before="124" w:beforeLines="0" w:afterLines="0" w:line="209" w:lineRule="auto"/>
        <w:ind w:firstLine="624" w:firstLineChars="200"/>
        <w:rPr>
          <w:rFonts w:hint="eastAsia" w:ascii="仿宋" w:hAnsi="仿宋" w:eastAsia="仿宋" w:cs="仿宋"/>
          <w:color w:val="000008"/>
          <w:spacing w:val="-4"/>
          <w:sz w:val="32"/>
          <w:szCs w:val="32"/>
          <w:lang w:val="en-US" w:eastAsia="zh-CN"/>
        </w:rPr>
      </w:pPr>
      <w:r>
        <w:rPr>
          <w:rFonts w:hint="default" w:ascii="仿宋" w:hAnsi="仿宋" w:eastAsia="仿宋" w:cs="仿宋"/>
          <w:color w:val="000008"/>
          <w:spacing w:val="-4"/>
          <w:sz w:val="32"/>
          <w:szCs w:val="32"/>
          <w:lang w:val="en-US" w:eastAsia="zh-CN"/>
        </w:rPr>
        <w:t>学生组由学工部/学生处评选；教师组由校语委办评选。</w:t>
      </w:r>
    </w:p>
    <w:p w14:paraId="158C9D38">
      <w:pPr>
        <w:spacing w:before="124" w:beforeLines="0" w:afterLines="0" w:line="209" w:lineRule="auto"/>
        <w:ind w:firstLine="624" w:firstLineChars="200"/>
        <w:rPr>
          <w:rFonts w:hint="default" w:ascii="仿宋" w:hAnsi="仿宋" w:eastAsia="仿宋" w:cs="仿宋"/>
          <w:color w:val="000008"/>
          <w:spacing w:val="-4"/>
          <w:sz w:val="32"/>
          <w:szCs w:val="32"/>
          <w:lang w:val="en-US" w:eastAsia="zh-CN"/>
        </w:rPr>
      </w:pPr>
      <w:r>
        <w:rPr>
          <w:rFonts w:hint="default" w:ascii="仿宋" w:hAnsi="仿宋" w:eastAsia="仿宋" w:cs="仿宋"/>
          <w:color w:val="000008"/>
          <w:spacing w:val="-4"/>
          <w:sz w:val="32"/>
          <w:szCs w:val="32"/>
          <w:lang w:val="en-US" w:eastAsia="zh-CN"/>
        </w:rPr>
        <w:t>每组推荐不超过15个作品进入</w:t>
      </w:r>
      <w:r>
        <w:rPr>
          <w:rFonts w:hint="eastAsia" w:ascii="仿宋" w:hAnsi="仿宋" w:eastAsia="仿宋" w:cs="仿宋"/>
          <w:color w:val="000008"/>
          <w:spacing w:val="-4"/>
          <w:sz w:val="32"/>
          <w:szCs w:val="32"/>
          <w:lang w:val="en-US" w:eastAsia="zh-CN"/>
        </w:rPr>
        <w:t>校内</w:t>
      </w:r>
      <w:r>
        <w:rPr>
          <w:rFonts w:hint="default" w:ascii="仿宋" w:hAnsi="仿宋" w:eastAsia="仿宋" w:cs="仿宋"/>
          <w:color w:val="000008"/>
          <w:spacing w:val="-4"/>
          <w:sz w:val="32"/>
          <w:szCs w:val="32"/>
          <w:lang w:val="en-US" w:eastAsia="zh-CN"/>
        </w:rPr>
        <w:t>决赛。</w:t>
      </w:r>
    </w:p>
    <w:p w14:paraId="232B6272">
      <w:pPr>
        <w:numPr>
          <w:ilvl w:val="0"/>
          <w:numId w:val="1"/>
        </w:numPr>
        <w:tabs>
          <w:tab w:val="left" w:pos="805"/>
        </w:tabs>
        <w:spacing w:before="1" w:beforeLines="0" w:afterLines="0" w:line="208" w:lineRule="auto"/>
        <w:ind w:left="661"/>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决赛及专家评审（2025 年 4月27日-4月30日）</w:t>
      </w:r>
    </w:p>
    <w:p w14:paraId="65D05716">
      <w:pPr>
        <w:spacing w:before="124" w:beforeLines="0" w:afterLines="0" w:line="209" w:lineRule="auto"/>
        <w:ind w:firstLine="696" w:firstLineChars="200"/>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校语委办组织校内决赛，聘请专家对各组别作品进行现场评选，并根据专家意见确定报送市级评选</w:t>
      </w:r>
      <w:bookmarkStart w:id="0" w:name="_GoBack"/>
      <w:bookmarkEnd w:id="0"/>
      <w:r>
        <w:rPr>
          <w:rFonts w:hint="eastAsia" w:ascii="仿宋" w:hAnsi="仿宋" w:eastAsia="仿宋" w:cs="仿宋"/>
          <w:color w:val="000008"/>
          <w:spacing w:val="14"/>
          <w:sz w:val="32"/>
          <w:szCs w:val="32"/>
          <w:lang w:val="en-US" w:eastAsia="zh-CN"/>
        </w:rPr>
        <w:t>的作品。</w:t>
      </w:r>
    </w:p>
    <w:p w14:paraId="59C6AE1A">
      <w:pPr>
        <w:numPr>
          <w:ilvl w:val="0"/>
          <w:numId w:val="1"/>
        </w:numPr>
        <w:tabs>
          <w:tab w:val="left" w:pos="805"/>
        </w:tabs>
        <w:spacing w:before="1" w:beforeLines="0" w:afterLines="0" w:line="208" w:lineRule="auto"/>
        <w:ind w:left="661"/>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拍摄录制及作品上报（2025年 5月9日-31日）</w:t>
      </w:r>
    </w:p>
    <w:p w14:paraId="2603EBCE">
      <w:pPr>
        <w:spacing w:before="124" w:beforeLines="0" w:afterLines="0" w:line="209" w:lineRule="auto"/>
        <w:ind w:firstLine="696" w:firstLineChars="200"/>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校语委办统一拍摄录制报送作品，参加拍摄的师生需要注意个人形象和着装管理。</w:t>
      </w:r>
    </w:p>
    <w:p w14:paraId="64329E7A">
      <w:pPr>
        <w:spacing w:before="124" w:beforeLines="0" w:afterLines="0" w:line="209" w:lineRule="auto"/>
        <w:ind w:firstLine="696" w:firstLineChars="200"/>
        <w:rPr>
          <w:rFonts w:hint="default"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参加市级评选的师生需在2025年5月23日24:00前登录中华经典诵写讲大赛官网（</w:t>
      </w:r>
      <w:r>
        <w:rPr>
          <w:rFonts w:hint="eastAsia" w:ascii="仿宋_GB2312" w:eastAsia="仿宋_GB2312"/>
          <w:color w:val="000000"/>
          <w:kern w:val="0"/>
          <w:sz w:val="30"/>
          <w:szCs w:val="30"/>
        </w:rPr>
        <w:t>https://jdsxj.eduyun.cn</w:t>
      </w:r>
      <w:r>
        <w:rPr>
          <w:rFonts w:hint="eastAsia" w:ascii="仿宋" w:hAnsi="仿宋" w:eastAsia="仿宋" w:cs="仿宋"/>
          <w:color w:val="000008"/>
          <w:spacing w:val="14"/>
          <w:sz w:val="32"/>
          <w:szCs w:val="32"/>
          <w:lang w:val="en-US" w:eastAsia="zh-CN"/>
        </w:rPr>
        <w:t>），用个人手机号进行注册，完成语言文字知识及诵读常识测评。每人可进行多次测评，系统确定最高分为最终成绩（测评成绩不计入市级评审）。60分以上为测评合格，测评合格者方可提交作品。</w:t>
      </w:r>
    </w:p>
    <w:p w14:paraId="551260D0">
      <w:pPr>
        <w:spacing w:before="124" w:beforeLines="0" w:afterLines="0" w:line="209" w:lineRule="auto"/>
        <w:ind w:firstLine="696" w:firstLineChars="200"/>
        <w:jc w:val="left"/>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2025年5月31日24:00前，入围上海赛区市级评审的选手登录中华经典诵写讲大赛官网，填写作品信息并上传参赛作品。</w:t>
      </w:r>
    </w:p>
    <w:p w14:paraId="7E994398">
      <w:pPr>
        <w:numPr>
          <w:ilvl w:val="0"/>
          <w:numId w:val="1"/>
        </w:numPr>
        <w:tabs>
          <w:tab w:val="left" w:pos="805"/>
        </w:tabs>
        <w:spacing w:before="1" w:beforeLines="0" w:afterLines="0" w:line="208" w:lineRule="auto"/>
        <w:ind w:left="661"/>
        <w:rPr>
          <w:rFonts w:hint="default"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报送市级评选作品数量</w:t>
      </w:r>
    </w:p>
    <w:p w14:paraId="2AD941C3">
      <w:pPr>
        <w:spacing w:before="124" w:beforeLines="0" w:afterLines="0" w:line="209" w:lineRule="auto"/>
        <w:ind w:left="4" w:firstLine="616" w:firstLineChars="200"/>
        <w:rPr>
          <w:rFonts w:hint="eastAsia" w:ascii="仿宋" w:hAnsi="仿宋" w:eastAsia="仿宋" w:cs="仿宋"/>
          <w:color w:val="000008"/>
          <w:spacing w:val="-6"/>
          <w:sz w:val="32"/>
          <w:szCs w:val="32"/>
          <w:lang w:val="en-US" w:eastAsia="zh-CN"/>
        </w:rPr>
      </w:pPr>
      <w:r>
        <w:rPr>
          <w:rFonts w:hint="eastAsia" w:ascii="仿宋" w:hAnsi="仿宋" w:eastAsia="仿宋" w:cs="仿宋"/>
          <w:color w:val="000008"/>
          <w:spacing w:val="-6"/>
          <w:sz w:val="32"/>
          <w:szCs w:val="32"/>
          <w:lang w:val="en-US" w:eastAsia="zh-CN"/>
        </w:rPr>
        <w:t>职业院校学生组（中职学生）：报送优秀作品2-3件。</w:t>
      </w:r>
    </w:p>
    <w:p w14:paraId="100D9473">
      <w:pPr>
        <w:spacing w:before="124" w:beforeLines="0" w:afterLines="0" w:line="209" w:lineRule="auto"/>
        <w:ind w:left="4" w:firstLine="616" w:firstLineChars="200"/>
        <w:rPr>
          <w:rFonts w:hint="eastAsia" w:ascii="仿宋" w:hAnsi="仿宋" w:eastAsia="仿宋" w:cs="仿宋"/>
          <w:color w:val="000008"/>
          <w:spacing w:val="-6"/>
          <w:sz w:val="32"/>
          <w:szCs w:val="32"/>
          <w:lang w:val="en-US" w:eastAsia="zh-CN"/>
        </w:rPr>
      </w:pPr>
      <w:r>
        <w:rPr>
          <w:rFonts w:hint="eastAsia" w:ascii="仿宋" w:hAnsi="仿宋" w:eastAsia="仿宋" w:cs="仿宋"/>
          <w:color w:val="000008"/>
          <w:spacing w:val="-6"/>
          <w:sz w:val="32"/>
          <w:szCs w:val="32"/>
          <w:lang w:val="en-US" w:eastAsia="zh-CN"/>
        </w:rPr>
        <w:t>职业院校学生组（高职学生）：报送优秀作品2-3件。</w:t>
      </w:r>
    </w:p>
    <w:p w14:paraId="0A1A1362">
      <w:pPr>
        <w:spacing w:before="124" w:beforeLines="0" w:afterLines="0" w:line="209" w:lineRule="auto"/>
        <w:ind w:left="4" w:firstLine="616" w:firstLineChars="200"/>
        <w:rPr>
          <w:rFonts w:hint="eastAsia" w:ascii="仿宋" w:hAnsi="仿宋" w:eastAsia="仿宋" w:cs="仿宋"/>
          <w:color w:val="000008"/>
          <w:spacing w:val="-6"/>
          <w:sz w:val="32"/>
          <w:szCs w:val="32"/>
          <w:lang w:val="en-US" w:eastAsia="zh-CN"/>
        </w:rPr>
      </w:pPr>
      <w:r>
        <w:rPr>
          <w:rFonts w:hint="eastAsia" w:ascii="仿宋" w:hAnsi="仿宋" w:eastAsia="仿宋" w:cs="仿宋"/>
          <w:color w:val="000008"/>
          <w:spacing w:val="-6"/>
          <w:sz w:val="32"/>
          <w:szCs w:val="32"/>
          <w:lang w:val="en-US" w:eastAsia="zh-CN"/>
        </w:rPr>
        <w:t>留学生组（在华留学生）：报送优秀作品1件。</w:t>
      </w:r>
    </w:p>
    <w:p w14:paraId="09A178D5">
      <w:pPr>
        <w:spacing w:before="124" w:beforeLines="0" w:afterLines="0" w:line="209" w:lineRule="auto"/>
        <w:ind w:left="4" w:firstLine="616" w:firstLineChars="200"/>
        <w:rPr>
          <w:rFonts w:hint="eastAsia" w:ascii="仿宋" w:hAnsi="仿宋" w:eastAsia="仿宋" w:cs="仿宋"/>
          <w:color w:val="000008"/>
          <w:spacing w:val="-6"/>
          <w:sz w:val="32"/>
          <w:szCs w:val="32"/>
          <w:lang w:val="en-US" w:eastAsia="zh-CN"/>
        </w:rPr>
      </w:pPr>
      <w:r>
        <w:rPr>
          <w:rFonts w:hint="eastAsia" w:ascii="仿宋" w:hAnsi="仿宋" w:eastAsia="仿宋" w:cs="仿宋"/>
          <w:color w:val="000008"/>
          <w:spacing w:val="-6"/>
          <w:sz w:val="32"/>
          <w:szCs w:val="32"/>
          <w:lang w:val="en-US" w:eastAsia="zh-CN"/>
        </w:rPr>
        <w:t>教师组：报送优秀作品不超过2件。</w:t>
      </w:r>
    </w:p>
    <w:p w14:paraId="0AF790C5">
      <w:pPr>
        <w:spacing w:before="124" w:beforeLines="0" w:afterLines="0" w:line="209" w:lineRule="auto"/>
        <w:ind w:firstLine="544"/>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四、奖项设置</w:t>
      </w:r>
    </w:p>
    <w:p w14:paraId="5DB72813">
      <w:pPr>
        <w:spacing w:before="124" w:beforeLines="0" w:afterLines="0" w:line="209" w:lineRule="auto"/>
        <w:ind w:left="4" w:firstLine="616" w:firstLineChars="200"/>
        <w:rPr>
          <w:rFonts w:hint="default" w:ascii="仿宋" w:hAnsi="仿宋" w:eastAsia="仿宋" w:cs="仿宋"/>
          <w:color w:val="000008"/>
          <w:spacing w:val="-6"/>
          <w:sz w:val="32"/>
          <w:szCs w:val="32"/>
          <w:lang w:val="en-US" w:eastAsia="zh-CN"/>
        </w:rPr>
      </w:pPr>
      <w:r>
        <w:rPr>
          <w:rFonts w:hint="eastAsia" w:ascii="仿宋" w:hAnsi="仿宋" w:eastAsia="仿宋" w:cs="仿宋"/>
          <w:color w:val="000008"/>
          <w:spacing w:val="-6"/>
          <w:sz w:val="32"/>
          <w:szCs w:val="32"/>
          <w:lang w:val="en-US" w:eastAsia="zh-CN"/>
        </w:rPr>
        <w:t>上海电子信息职业技术学院</w:t>
      </w:r>
      <w:r>
        <w:rPr>
          <w:rFonts w:hint="eastAsia" w:ascii="仿宋" w:hAnsi="仿宋" w:eastAsia="仿宋" w:cs="仿宋"/>
          <w:color w:val="000008"/>
          <w:spacing w:val="-6"/>
          <w:sz w:val="32"/>
          <w:szCs w:val="32"/>
          <w:lang w:eastAsia="zh-CN"/>
        </w:rPr>
        <w:t>“诵读中国”经典诵读大赛每个组别各设置一等奖1</w:t>
      </w:r>
      <w:r>
        <w:rPr>
          <w:rFonts w:hint="eastAsia" w:ascii="仿宋" w:hAnsi="仿宋" w:eastAsia="仿宋" w:cs="仿宋"/>
          <w:color w:val="000008"/>
          <w:spacing w:val="-6"/>
          <w:sz w:val="32"/>
          <w:szCs w:val="32"/>
          <w:lang w:val="en-US" w:eastAsia="zh-CN"/>
        </w:rPr>
        <w:t>个</w:t>
      </w:r>
      <w:r>
        <w:rPr>
          <w:rFonts w:hint="eastAsia" w:ascii="仿宋" w:hAnsi="仿宋" w:eastAsia="仿宋" w:cs="仿宋"/>
          <w:color w:val="000008"/>
          <w:spacing w:val="-6"/>
          <w:sz w:val="32"/>
          <w:szCs w:val="32"/>
          <w:lang w:eastAsia="zh-CN"/>
        </w:rPr>
        <w:t>，二等奖2</w:t>
      </w:r>
      <w:r>
        <w:rPr>
          <w:rFonts w:hint="eastAsia" w:ascii="仿宋" w:hAnsi="仿宋" w:eastAsia="仿宋" w:cs="仿宋"/>
          <w:color w:val="000008"/>
          <w:spacing w:val="-6"/>
          <w:sz w:val="32"/>
          <w:szCs w:val="32"/>
          <w:lang w:val="en-US" w:eastAsia="zh-CN"/>
        </w:rPr>
        <w:t>个</w:t>
      </w:r>
      <w:r>
        <w:rPr>
          <w:rFonts w:hint="eastAsia" w:ascii="仿宋" w:hAnsi="仿宋" w:eastAsia="仿宋" w:cs="仿宋"/>
          <w:color w:val="000008"/>
          <w:spacing w:val="-6"/>
          <w:sz w:val="32"/>
          <w:szCs w:val="32"/>
          <w:lang w:eastAsia="zh-CN"/>
        </w:rPr>
        <w:t>，</w:t>
      </w:r>
      <w:r>
        <w:rPr>
          <w:rFonts w:hint="eastAsia" w:ascii="仿宋" w:hAnsi="仿宋" w:eastAsia="仿宋" w:cs="仿宋"/>
          <w:color w:val="000008"/>
          <w:spacing w:val="-6"/>
          <w:sz w:val="32"/>
          <w:szCs w:val="32"/>
          <w:lang w:val="en-US" w:eastAsia="zh-CN"/>
        </w:rPr>
        <w:t>三</w:t>
      </w:r>
      <w:r>
        <w:rPr>
          <w:rFonts w:hint="eastAsia" w:ascii="仿宋" w:hAnsi="仿宋" w:eastAsia="仿宋" w:cs="仿宋"/>
          <w:color w:val="000008"/>
          <w:spacing w:val="-6"/>
          <w:sz w:val="32"/>
          <w:szCs w:val="32"/>
          <w:lang w:eastAsia="zh-CN"/>
        </w:rPr>
        <w:t>等奖3</w:t>
      </w:r>
      <w:r>
        <w:rPr>
          <w:rFonts w:hint="eastAsia" w:ascii="仿宋" w:hAnsi="仿宋" w:eastAsia="仿宋" w:cs="仿宋"/>
          <w:color w:val="000008"/>
          <w:spacing w:val="-6"/>
          <w:sz w:val="32"/>
          <w:szCs w:val="32"/>
          <w:lang w:val="en-US" w:eastAsia="zh-CN"/>
        </w:rPr>
        <w:t>个</w:t>
      </w:r>
      <w:r>
        <w:rPr>
          <w:rFonts w:hint="eastAsia" w:ascii="仿宋" w:hAnsi="仿宋" w:eastAsia="仿宋" w:cs="仿宋"/>
          <w:color w:val="000008"/>
          <w:spacing w:val="-6"/>
          <w:sz w:val="32"/>
          <w:szCs w:val="32"/>
          <w:lang w:eastAsia="zh-CN"/>
        </w:rPr>
        <w:t>，</w:t>
      </w:r>
      <w:r>
        <w:rPr>
          <w:rFonts w:hint="eastAsia" w:ascii="仿宋" w:hAnsi="仿宋" w:eastAsia="仿宋" w:cs="仿宋"/>
          <w:color w:val="000008"/>
          <w:spacing w:val="-6"/>
          <w:sz w:val="32"/>
          <w:szCs w:val="32"/>
          <w:lang w:val="en-US" w:eastAsia="zh-CN"/>
        </w:rPr>
        <w:t>优秀奖若干，并</w:t>
      </w:r>
      <w:r>
        <w:rPr>
          <w:rFonts w:hint="eastAsia" w:ascii="仿宋" w:hAnsi="仿宋" w:eastAsia="仿宋" w:cs="仿宋"/>
          <w:color w:val="000008"/>
          <w:spacing w:val="-6"/>
          <w:sz w:val="32"/>
          <w:szCs w:val="32"/>
          <w:lang w:eastAsia="zh-CN"/>
        </w:rPr>
        <w:t>为获奖作品的指导教师设立优秀指导教师奖。</w:t>
      </w:r>
    </w:p>
    <w:p w14:paraId="16DAE32F">
      <w:pPr>
        <w:pStyle w:val="5"/>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*注：参赛作品的指导教师，需全程陪同指导，否则取消指导教师资格。</w:t>
      </w:r>
    </w:p>
    <w:p w14:paraId="7D6CBF20">
      <w:pPr>
        <w:spacing w:before="116" w:beforeLines="0" w:afterLines="0" w:line="215" w:lineRule="auto"/>
        <w:ind w:left="616"/>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五、联系方式</w:t>
      </w:r>
    </w:p>
    <w:p w14:paraId="633CDC13">
      <w:pPr>
        <w:spacing w:before="111" w:beforeLines="0" w:afterLines="0" w:line="214" w:lineRule="auto"/>
        <w:ind w:left="603"/>
        <w:rPr>
          <w:rFonts w:hint="default"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 颜敏燕</w:t>
      </w:r>
      <w:r>
        <w:rPr>
          <w:rFonts w:hint="eastAsia" w:ascii="仿宋" w:hAnsi="仿宋" w:eastAsia="仿宋" w:cs="仿宋"/>
          <w:color w:val="000008"/>
          <w:spacing w:val="-14"/>
          <w:sz w:val="32"/>
          <w:szCs w:val="32"/>
          <w:lang w:eastAsia="zh-CN"/>
        </w:rPr>
        <w:t>老师（</w:t>
      </w:r>
      <w:r>
        <w:rPr>
          <w:rFonts w:hint="eastAsia" w:ascii="仿宋" w:hAnsi="仿宋" w:eastAsia="仿宋" w:cs="仿宋"/>
          <w:color w:val="000008"/>
          <w:spacing w:val="-14"/>
          <w:sz w:val="32"/>
          <w:szCs w:val="32"/>
          <w:lang w:val="en-US" w:eastAsia="zh-CN"/>
        </w:rPr>
        <w:t>接收教师诵读作品</w:t>
      </w:r>
      <w:r>
        <w:rPr>
          <w:rFonts w:hint="eastAsia" w:ascii="仿宋" w:hAnsi="仿宋" w:eastAsia="仿宋" w:cs="仿宋"/>
          <w:color w:val="000008"/>
          <w:spacing w:val="-14"/>
          <w:sz w:val="32"/>
          <w:szCs w:val="32"/>
          <w:lang w:eastAsia="zh-CN"/>
        </w:rPr>
        <w:t>）</w:t>
      </w:r>
    </w:p>
    <w:p w14:paraId="29060EB8">
      <w:pPr>
        <w:spacing w:before="111" w:beforeLines="0" w:afterLines="0" w:line="214" w:lineRule="auto"/>
        <w:ind w:left="603"/>
        <w:rPr>
          <w:rFonts w:hint="default" w:ascii="仿宋" w:hAnsi="仿宋" w:eastAsia="仿宋" w:cs="仿宋"/>
          <w:color w:val="auto"/>
          <w:spacing w:val="-14"/>
          <w:sz w:val="32"/>
          <w:szCs w:val="32"/>
          <w:u w:val="none"/>
          <w:lang w:val="en-US" w:eastAsia="zh-CN"/>
        </w:rPr>
      </w:pPr>
      <w:r>
        <w:rPr>
          <w:rFonts w:hint="eastAsia" w:ascii="仿宋" w:hAnsi="仿宋" w:eastAsia="仿宋" w:cs="仿宋"/>
          <w:color w:val="auto"/>
          <w:spacing w:val="-14"/>
          <w:sz w:val="32"/>
          <w:szCs w:val="32"/>
        </w:rPr>
        <w:t xml:space="preserve">联系电话： </w:t>
      </w:r>
      <w:r>
        <w:rPr>
          <w:rFonts w:hint="eastAsia" w:ascii="仿宋" w:hAnsi="仿宋" w:eastAsia="仿宋" w:cs="仿宋"/>
          <w:color w:val="auto"/>
          <w:spacing w:val="-14"/>
          <w:sz w:val="32"/>
          <w:szCs w:val="32"/>
          <w:lang w:val="en-US" w:eastAsia="zh-CN"/>
        </w:rPr>
        <w:t xml:space="preserve">13816558772   </w:t>
      </w:r>
      <w:r>
        <w:rPr>
          <w:rFonts w:hint="eastAsia" w:ascii="仿宋" w:hAnsi="仿宋" w:eastAsia="仿宋" w:cs="仿宋"/>
          <w:color w:val="auto"/>
          <w:spacing w:val="-14"/>
          <w:sz w:val="32"/>
          <w:szCs w:val="32"/>
          <w:u w:val="none"/>
          <w:lang w:eastAsia="zh-CN"/>
        </w:rPr>
        <w:t>收件邮箱：</w:t>
      </w:r>
      <w:r>
        <w:rPr>
          <w:rFonts w:hint="eastAsia" w:ascii="仿宋" w:hAnsi="仿宋" w:eastAsia="仿宋" w:cs="仿宋"/>
          <w:color w:val="auto"/>
          <w:spacing w:val="-14"/>
          <w:sz w:val="32"/>
          <w:szCs w:val="32"/>
          <w:u w:val="none"/>
          <w:lang w:val="en-US" w:eastAsia="zh-CN"/>
        </w:rPr>
        <w:t>17178158@qq.com</w:t>
      </w:r>
    </w:p>
    <w:p w14:paraId="5F89A6EC">
      <w:pPr>
        <w:spacing w:before="111" w:beforeLines="0" w:afterLines="0" w:line="214" w:lineRule="auto"/>
        <w:ind w:left="603"/>
        <w:rPr>
          <w:rFonts w:hint="eastAsia" w:ascii="仿宋" w:hAnsi="仿宋" w:eastAsia="仿宋" w:cs="仿宋"/>
          <w:color w:val="000008"/>
          <w:spacing w:val="-14"/>
          <w:sz w:val="32"/>
          <w:szCs w:val="32"/>
          <w:lang w:eastAsia="zh-CN"/>
        </w:rPr>
      </w:pPr>
      <w:r>
        <w:rPr>
          <w:rFonts w:hint="eastAsia" w:ascii="仿宋" w:hAnsi="仿宋" w:eastAsia="仿宋" w:cs="仿宋"/>
          <w:color w:val="000008"/>
          <w:spacing w:val="-14"/>
          <w:sz w:val="32"/>
          <w:szCs w:val="32"/>
          <w:lang w:val="en-US" w:eastAsia="zh-CN"/>
        </w:rPr>
        <w:t>学生处/</w:t>
      </w:r>
      <w:r>
        <w:rPr>
          <w:rFonts w:hint="eastAsia" w:ascii="仿宋" w:hAnsi="仿宋" w:eastAsia="仿宋" w:cs="仿宋"/>
          <w:color w:val="000008"/>
          <w:spacing w:val="-14"/>
          <w:sz w:val="32"/>
          <w:szCs w:val="32"/>
          <w:lang w:eastAsia="zh-CN"/>
        </w:rPr>
        <w:t>学工部</w:t>
      </w:r>
      <w:r>
        <w:rPr>
          <w:rFonts w:hint="eastAsia" w:ascii="仿宋" w:hAnsi="仿宋" w:eastAsia="仿宋" w:cs="仿宋"/>
          <w:color w:val="000008"/>
          <w:spacing w:val="-14"/>
          <w:sz w:val="32"/>
          <w:szCs w:val="32"/>
          <w:lang w:val="en-US" w:eastAsia="zh-CN"/>
        </w:rPr>
        <w:t xml:space="preserve">： </w:t>
      </w:r>
      <w:r>
        <w:rPr>
          <w:rFonts w:hint="eastAsia" w:ascii="仿宋" w:hAnsi="仿宋" w:eastAsia="仿宋" w:cs="仿宋"/>
          <w:color w:val="000008"/>
          <w:spacing w:val="-14"/>
          <w:sz w:val="32"/>
          <w:szCs w:val="32"/>
          <w:lang w:eastAsia="zh-CN"/>
        </w:rPr>
        <w:t>杨洋老师（</w:t>
      </w:r>
      <w:r>
        <w:rPr>
          <w:rFonts w:hint="eastAsia" w:ascii="仿宋" w:hAnsi="仿宋" w:eastAsia="仿宋" w:cs="仿宋"/>
          <w:color w:val="000008"/>
          <w:spacing w:val="-14"/>
          <w:sz w:val="32"/>
          <w:szCs w:val="32"/>
          <w:lang w:val="en-US" w:eastAsia="zh-CN"/>
        </w:rPr>
        <w:t>接收学生诵读作品</w:t>
      </w:r>
      <w:r>
        <w:rPr>
          <w:rFonts w:hint="eastAsia" w:ascii="仿宋" w:hAnsi="仿宋" w:eastAsia="仿宋" w:cs="仿宋"/>
          <w:color w:val="000008"/>
          <w:spacing w:val="-14"/>
          <w:sz w:val="32"/>
          <w:szCs w:val="32"/>
          <w:lang w:eastAsia="zh-CN"/>
        </w:rPr>
        <w:t>）</w:t>
      </w:r>
    </w:p>
    <w:p w14:paraId="36461614">
      <w:pPr>
        <w:spacing w:before="111" w:beforeLines="0" w:afterLines="0" w:line="214" w:lineRule="auto"/>
        <w:ind w:left="603"/>
        <w:rPr>
          <w:rFonts w:hint="default" w:ascii="仿宋" w:hAnsi="仿宋" w:eastAsia="仿宋" w:cs="仿宋"/>
          <w:color w:val="auto"/>
          <w:sz w:val="32"/>
          <w:szCs w:val="32"/>
          <w:lang w:val="en-US" w:eastAsia="zh-CN"/>
        </w:rPr>
      </w:pPr>
      <w:r>
        <w:rPr>
          <w:rFonts w:hint="eastAsia" w:ascii="仿宋" w:hAnsi="仿宋" w:eastAsia="仿宋" w:cs="仿宋"/>
          <w:color w:val="auto"/>
          <w:spacing w:val="-14"/>
          <w:sz w:val="32"/>
          <w:szCs w:val="32"/>
        </w:rPr>
        <w:t xml:space="preserve">联系电话： </w:t>
      </w:r>
      <w:r>
        <w:rPr>
          <w:rFonts w:hint="eastAsia" w:ascii="仿宋" w:hAnsi="仿宋" w:eastAsia="仿宋" w:cs="仿宋"/>
          <w:color w:val="auto"/>
          <w:spacing w:val="-14"/>
          <w:sz w:val="32"/>
          <w:szCs w:val="32"/>
          <w:lang w:val="en-US" w:eastAsia="zh-CN"/>
        </w:rPr>
        <w:t xml:space="preserve">18116088527   </w:t>
      </w:r>
      <w:r>
        <w:rPr>
          <w:rFonts w:hint="eastAsia" w:ascii="仿宋" w:hAnsi="仿宋" w:eastAsia="仿宋" w:cs="仿宋"/>
          <w:color w:val="auto"/>
          <w:spacing w:val="-14"/>
          <w:sz w:val="32"/>
          <w:szCs w:val="32"/>
          <w:u w:val="none"/>
          <w:lang w:eastAsia="zh-CN"/>
        </w:rPr>
        <w:t>收件邮箱：</w:t>
      </w:r>
      <w:r>
        <w:rPr>
          <w:rFonts w:hint="eastAsia" w:ascii="仿宋" w:hAnsi="仿宋" w:eastAsia="仿宋" w:cs="仿宋"/>
          <w:color w:val="auto"/>
          <w:spacing w:val="-14"/>
          <w:sz w:val="32"/>
          <w:szCs w:val="32"/>
          <w:u w:val="none"/>
          <w:lang w:val="en-US" w:eastAsia="zh-CN"/>
        </w:rPr>
        <w:fldChar w:fldCharType="begin"/>
      </w:r>
      <w:r>
        <w:rPr>
          <w:rFonts w:hint="eastAsia" w:ascii="仿宋" w:hAnsi="仿宋" w:eastAsia="仿宋" w:cs="仿宋"/>
          <w:color w:val="auto"/>
          <w:spacing w:val="-14"/>
          <w:sz w:val="32"/>
          <w:szCs w:val="32"/>
          <w:u w:val="none"/>
          <w:lang w:val="en-US" w:eastAsia="zh-CN"/>
        </w:rPr>
        <w:instrText xml:space="preserve"> HYPERLINK "mailto:19615358@qq.com" </w:instrText>
      </w:r>
      <w:r>
        <w:rPr>
          <w:rFonts w:hint="eastAsia" w:ascii="仿宋" w:hAnsi="仿宋" w:eastAsia="仿宋" w:cs="仿宋"/>
          <w:color w:val="auto"/>
          <w:spacing w:val="-14"/>
          <w:sz w:val="32"/>
          <w:szCs w:val="32"/>
          <w:u w:val="none"/>
          <w:lang w:val="en-US" w:eastAsia="zh-CN"/>
        </w:rPr>
        <w:fldChar w:fldCharType="separate"/>
      </w:r>
      <w:r>
        <w:rPr>
          <w:rStyle w:val="4"/>
          <w:rFonts w:hint="eastAsia" w:ascii="仿宋" w:hAnsi="仿宋" w:eastAsia="仿宋" w:cs="仿宋"/>
          <w:color w:val="auto"/>
          <w:spacing w:val="-14"/>
          <w:sz w:val="32"/>
          <w:szCs w:val="32"/>
          <w:u w:val="none"/>
          <w:lang w:val="en-US" w:eastAsia="zh-CN"/>
        </w:rPr>
        <w:t>19615358@qq.com</w:t>
      </w:r>
      <w:r>
        <w:rPr>
          <w:rFonts w:hint="eastAsia" w:ascii="仿宋" w:hAnsi="仿宋" w:eastAsia="仿宋" w:cs="仿宋"/>
          <w:color w:val="auto"/>
          <w:spacing w:val="-14"/>
          <w:sz w:val="32"/>
          <w:szCs w:val="32"/>
          <w:u w:val="none"/>
          <w:lang w:val="en-US" w:eastAsia="zh-CN"/>
        </w:rPr>
        <w:fldChar w:fldCharType="end"/>
      </w:r>
    </w:p>
    <w:p w14:paraId="4F96496D">
      <w:pPr>
        <w:spacing w:before="125" w:beforeLines="0" w:afterLines="0" w:line="214" w:lineRule="auto"/>
        <w:ind w:left="615"/>
        <w:rPr>
          <w:rFonts w:hint="eastAsia" w:ascii="仿宋" w:hAnsi="仿宋" w:eastAsia="仿宋" w:cs="仿宋"/>
          <w:sz w:val="32"/>
          <w:szCs w:val="32"/>
        </w:rPr>
        <w:sectPr>
          <w:footerReference r:id="rId3" w:type="default"/>
          <w:pgSz w:w="11900" w:h="16820"/>
          <w:pgMar w:top="1429" w:right="1489" w:bottom="1518" w:left="1587" w:header="0" w:footer="1269" w:gutter="0"/>
          <w:lnNumType w:countBy="0" w:distance="360"/>
          <w:pgNumType w:fmt="numberInDash" w:start="1"/>
          <w:cols w:space="720" w:num="1"/>
          <w:docGrid w:type="lines" w:linePitch="312" w:charSpace="0"/>
        </w:sectPr>
      </w:pPr>
    </w:p>
    <w:p w14:paraId="31627F46">
      <w:pPr>
        <w:widowControl/>
        <w:rPr>
          <w:rFonts w:hint="eastAsia" w:ascii="黑体" w:eastAsia="黑体"/>
          <w:color w:val="000000"/>
          <w:kern w:val="0"/>
          <w:sz w:val="32"/>
          <w:szCs w:val="32"/>
        </w:rPr>
      </w:pPr>
      <w:r>
        <w:rPr>
          <w:rFonts w:hint="eastAsia" w:ascii="黑体" w:eastAsia="黑体"/>
          <w:color w:val="000000"/>
          <w:kern w:val="0"/>
          <w:sz w:val="32"/>
          <w:szCs w:val="32"/>
        </w:rPr>
        <w:t>附表</w:t>
      </w:r>
    </w:p>
    <w:p w14:paraId="14710177">
      <w:pPr>
        <w:widowControl/>
        <w:spacing w:line="560" w:lineRule="atLeast"/>
        <w:jc w:val="center"/>
        <w:rPr>
          <w:color w:val="000000"/>
          <w:kern w:val="0"/>
          <w:szCs w:val="21"/>
        </w:rPr>
      </w:pPr>
      <w:r>
        <w:rPr>
          <w:rFonts w:hint="eastAsia" w:ascii="方正小标宋简体" w:eastAsia="方正小标宋简体"/>
          <w:color w:val="000000"/>
          <w:kern w:val="0"/>
          <w:sz w:val="38"/>
          <w:szCs w:val="38"/>
        </w:rPr>
        <w:t>“诵读中国”经典诵读大赛作品汇总表</w:t>
      </w:r>
    </w:p>
    <w:p w14:paraId="33D2DA18">
      <w:pPr>
        <w:widowControl/>
        <w:spacing w:line="280" w:lineRule="exact"/>
        <w:rPr>
          <w:color w:val="000000"/>
          <w:kern w:val="0"/>
          <w:szCs w:val="21"/>
        </w:rPr>
      </w:pPr>
      <w:r>
        <w:rPr>
          <w:color w:val="000000"/>
          <w:kern w:val="0"/>
          <w:szCs w:val="21"/>
        </w:rPr>
        <w:t>  </w:t>
      </w:r>
    </w:p>
    <w:p w14:paraId="6071D032">
      <w:pPr>
        <w:widowControl/>
        <w:spacing w:line="280" w:lineRule="exact"/>
        <w:jc w:val="center"/>
        <w:rPr>
          <w:rFonts w:hint="eastAsia"/>
          <w:color w:val="000000"/>
          <w:kern w:val="0"/>
          <w:sz w:val="24"/>
          <w:szCs w:val="24"/>
          <w:u w:val="single"/>
        </w:rPr>
      </w:pPr>
      <w:r>
        <w:rPr>
          <w:rFonts w:hint="eastAsia" w:ascii="宋体" w:hAnsi="宋体"/>
          <w:color w:val="000000"/>
          <w:kern w:val="0"/>
          <w:szCs w:val="21"/>
        </w:rPr>
        <w:t>填表日期：</w:t>
      </w:r>
      <w:r>
        <w:rPr>
          <w:color w:val="000000"/>
          <w:kern w:val="0"/>
          <w:sz w:val="24"/>
          <w:szCs w:val="24"/>
          <w:u w:val="single"/>
        </w:rPr>
        <w:t>    </w:t>
      </w:r>
      <w:r>
        <w:rPr>
          <w:rFonts w:hint="eastAsia" w:ascii="宋体" w:hAnsi="宋体"/>
          <w:color w:val="000000"/>
          <w:kern w:val="0"/>
          <w:szCs w:val="21"/>
        </w:rPr>
        <w:t>年</w:t>
      </w:r>
      <w:r>
        <w:rPr>
          <w:color w:val="000000"/>
          <w:kern w:val="0"/>
          <w:sz w:val="24"/>
          <w:szCs w:val="24"/>
          <w:u w:val="single"/>
        </w:rPr>
        <w:t>    </w:t>
      </w:r>
      <w:r>
        <w:rPr>
          <w:rFonts w:hint="eastAsia" w:ascii="宋体" w:hAnsi="宋体"/>
          <w:color w:val="000000"/>
          <w:kern w:val="0"/>
          <w:szCs w:val="21"/>
        </w:rPr>
        <w:t>月</w:t>
      </w:r>
      <w:r>
        <w:rPr>
          <w:color w:val="000000"/>
          <w:kern w:val="0"/>
          <w:sz w:val="24"/>
          <w:szCs w:val="24"/>
          <w:u w:val="single"/>
        </w:rPr>
        <w:t>    </w:t>
      </w:r>
      <w:r>
        <w:rPr>
          <w:rFonts w:hint="eastAsia" w:ascii="宋体" w:hAnsi="宋体"/>
          <w:color w:val="000000"/>
          <w:kern w:val="0"/>
          <w:szCs w:val="21"/>
        </w:rPr>
        <w:t>日</w:t>
      </w:r>
      <w:r>
        <w:rPr>
          <w:color w:val="000000"/>
          <w:kern w:val="0"/>
          <w:szCs w:val="21"/>
        </w:rPr>
        <w:t>    </w:t>
      </w:r>
      <w:r>
        <w:rPr>
          <w:rFonts w:hint="eastAsia" w:ascii="宋体" w:hAnsi="宋体"/>
          <w:color w:val="000000"/>
          <w:kern w:val="0"/>
          <w:sz w:val="24"/>
          <w:szCs w:val="24"/>
        </w:rPr>
        <w:t>选拔参赛作品数：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推荐比例：</w:t>
      </w:r>
      <w:r>
        <w:rPr>
          <w:color w:val="000000"/>
          <w:kern w:val="0"/>
          <w:sz w:val="24"/>
          <w:szCs w:val="24"/>
          <w:u w:val="single"/>
        </w:rPr>
        <w:t>      %</w:t>
      </w:r>
    </w:p>
    <w:p w14:paraId="6EF717DA">
      <w:pPr>
        <w:widowControl/>
        <w:spacing w:line="280" w:lineRule="exact"/>
        <w:rPr>
          <w:color w:val="000000"/>
          <w:kern w:val="0"/>
          <w:szCs w:val="21"/>
        </w:rPr>
      </w:pPr>
    </w:p>
    <w:tbl>
      <w:tblPr>
        <w:tblStyle w:val="2"/>
        <w:tblW w:w="0" w:type="auto"/>
        <w:jc w:val="center"/>
        <w:tblLayout w:type="autofit"/>
        <w:tblCellMar>
          <w:top w:w="15" w:type="dxa"/>
          <w:left w:w="15" w:type="dxa"/>
          <w:bottom w:w="15" w:type="dxa"/>
          <w:right w:w="15" w:type="dxa"/>
        </w:tblCellMar>
      </w:tblPr>
      <w:tblGrid>
        <w:gridCol w:w="1299"/>
        <w:gridCol w:w="1134"/>
        <w:gridCol w:w="992"/>
        <w:gridCol w:w="1134"/>
        <w:gridCol w:w="1329"/>
        <w:gridCol w:w="1358"/>
        <w:gridCol w:w="1639"/>
        <w:gridCol w:w="992"/>
        <w:gridCol w:w="1701"/>
        <w:gridCol w:w="927"/>
      </w:tblGrid>
      <w:tr w14:paraId="39422B22">
        <w:tblPrEx>
          <w:tblCellMar>
            <w:top w:w="15" w:type="dxa"/>
            <w:left w:w="15" w:type="dxa"/>
            <w:bottom w:w="15" w:type="dxa"/>
            <w:right w:w="15" w:type="dxa"/>
          </w:tblCellMar>
        </w:tblPrEx>
        <w:trPr>
          <w:trHeight w:val="692" w:hRule="atLeast"/>
          <w:jc w:val="center"/>
        </w:trPr>
        <w:tc>
          <w:tcPr>
            <w:tcW w:w="129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52EF587">
            <w:pPr>
              <w:widowControl/>
              <w:spacing w:line="240" w:lineRule="atLeast"/>
              <w:jc w:val="center"/>
              <w:rPr>
                <w:rFonts w:hint="eastAsia" w:eastAsia="宋体"/>
                <w:kern w:val="0"/>
                <w:szCs w:val="21"/>
                <w:lang w:val="en-US" w:eastAsia="zh-CN"/>
              </w:rPr>
            </w:pPr>
            <w:r>
              <w:rPr>
                <w:color w:val="000000"/>
                <w:kern w:val="0"/>
                <w:szCs w:val="21"/>
              </w:rPr>
              <w:t> </w:t>
            </w:r>
            <w:r>
              <w:rPr>
                <w:rFonts w:hint="eastAsia" w:ascii="宋体" w:hAnsi="宋体"/>
                <w:b/>
                <w:bCs/>
                <w:kern w:val="0"/>
                <w:szCs w:val="21"/>
              </w:rPr>
              <w:t>报送</w:t>
            </w:r>
            <w:r>
              <w:rPr>
                <w:rFonts w:hint="eastAsia" w:ascii="宋体" w:hAnsi="宋体"/>
                <w:b/>
                <w:bCs/>
                <w:kern w:val="0"/>
                <w:szCs w:val="21"/>
                <w:lang w:val="en-US" w:eastAsia="zh-CN"/>
              </w:rPr>
              <w:t>部门</w:t>
            </w:r>
          </w:p>
          <w:p w14:paraId="066E224C">
            <w:pPr>
              <w:widowControl/>
              <w:spacing w:line="240" w:lineRule="atLeast"/>
              <w:ind w:left="-15" w:leftChars="-7" w:right="-107" w:rightChars="-51" w:firstLine="15" w:firstLineChars="7"/>
              <w:jc w:val="center"/>
              <w:rPr>
                <w:kern w:val="0"/>
                <w:szCs w:val="21"/>
              </w:rPr>
            </w:pPr>
            <w:r>
              <w:rPr>
                <w:rFonts w:hint="eastAsia" w:ascii="宋体" w:hAnsi="宋体"/>
                <w:b/>
                <w:bCs/>
                <w:kern w:val="0"/>
                <w:szCs w:val="21"/>
              </w:rPr>
              <w:t>（加盖公章）</w:t>
            </w:r>
          </w:p>
        </w:tc>
        <w:tc>
          <w:tcPr>
            <w:tcW w:w="113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984A79B">
            <w:pPr>
              <w:widowControl/>
              <w:spacing w:line="240" w:lineRule="atLeast"/>
              <w:jc w:val="center"/>
              <w:rPr>
                <w:kern w:val="0"/>
                <w:szCs w:val="21"/>
              </w:rPr>
            </w:pPr>
            <w:r>
              <w:rPr>
                <w:kern w:val="0"/>
                <w:szCs w:val="21"/>
              </w:rPr>
              <w:t> </w:t>
            </w:r>
          </w:p>
        </w:tc>
        <w:tc>
          <w:tcPr>
            <w:tcW w:w="99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0AA6E2F">
            <w:pPr>
              <w:widowControl/>
              <w:spacing w:line="240" w:lineRule="atLeast"/>
              <w:ind w:left="-128" w:leftChars="-61" w:right="-111" w:rightChars="-53"/>
              <w:jc w:val="center"/>
              <w:rPr>
                <w:kern w:val="0"/>
                <w:szCs w:val="21"/>
              </w:rPr>
            </w:pPr>
            <w:r>
              <w:rPr>
                <w:rFonts w:hint="eastAsia" w:ascii="宋体" w:hAnsi="宋体"/>
                <w:b/>
                <w:bCs/>
                <w:kern w:val="0"/>
                <w:szCs w:val="21"/>
              </w:rPr>
              <w:t>联系人</w:t>
            </w:r>
          </w:p>
        </w:tc>
        <w:tc>
          <w:tcPr>
            <w:tcW w:w="113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E1625E0">
            <w:pPr>
              <w:widowControl/>
              <w:spacing w:line="240" w:lineRule="atLeast"/>
              <w:jc w:val="center"/>
              <w:rPr>
                <w:kern w:val="0"/>
                <w:szCs w:val="21"/>
              </w:rPr>
            </w:pPr>
            <w:r>
              <w:rPr>
                <w:kern w:val="0"/>
                <w:szCs w:val="21"/>
              </w:rPr>
              <w:t> </w:t>
            </w:r>
          </w:p>
        </w:tc>
        <w:tc>
          <w:tcPr>
            <w:tcW w:w="132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434418F">
            <w:pPr>
              <w:widowControl/>
              <w:spacing w:line="240" w:lineRule="atLeast"/>
              <w:ind w:left="-61" w:leftChars="-29" w:right="-76" w:rightChars="-36"/>
              <w:jc w:val="center"/>
              <w:rPr>
                <w:kern w:val="0"/>
                <w:szCs w:val="21"/>
              </w:rPr>
            </w:pPr>
            <w:r>
              <w:rPr>
                <w:rFonts w:hint="eastAsia" w:ascii="宋体" w:hAnsi="宋体"/>
                <w:b/>
                <w:bCs/>
                <w:kern w:val="0"/>
                <w:szCs w:val="21"/>
              </w:rPr>
              <w:t>联系电话</w:t>
            </w:r>
          </w:p>
        </w:tc>
        <w:tc>
          <w:tcPr>
            <w:tcW w:w="135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5C48994">
            <w:pPr>
              <w:widowControl/>
              <w:spacing w:line="240" w:lineRule="atLeast"/>
              <w:jc w:val="center"/>
              <w:rPr>
                <w:kern w:val="0"/>
                <w:szCs w:val="21"/>
              </w:rPr>
            </w:pPr>
            <w:r>
              <w:rPr>
                <w:kern w:val="0"/>
                <w:szCs w:val="21"/>
              </w:rPr>
              <w:t> </w:t>
            </w:r>
          </w:p>
        </w:tc>
        <w:tc>
          <w:tcPr>
            <w:tcW w:w="163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934BC56">
            <w:pPr>
              <w:widowControl/>
              <w:spacing w:line="240" w:lineRule="atLeast"/>
              <w:ind w:left="-78" w:leftChars="-37" w:right="-71" w:rightChars="-34"/>
              <w:jc w:val="center"/>
              <w:rPr>
                <w:kern w:val="0"/>
                <w:szCs w:val="21"/>
              </w:rPr>
            </w:pPr>
            <w:r>
              <w:rPr>
                <w:rFonts w:hint="eastAsia" w:ascii="宋体" w:hAnsi="宋体"/>
                <w:b/>
                <w:bCs/>
                <w:kern w:val="0"/>
                <w:szCs w:val="21"/>
              </w:rPr>
              <w:t>电子邮箱</w:t>
            </w:r>
          </w:p>
        </w:tc>
        <w:tc>
          <w:tcPr>
            <w:tcW w:w="3620"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4EFD431">
            <w:pPr>
              <w:widowControl/>
              <w:spacing w:line="240" w:lineRule="atLeast"/>
              <w:jc w:val="center"/>
              <w:rPr>
                <w:kern w:val="0"/>
                <w:szCs w:val="21"/>
              </w:rPr>
            </w:pPr>
            <w:r>
              <w:rPr>
                <w:kern w:val="0"/>
                <w:szCs w:val="21"/>
              </w:rPr>
              <w:t> </w:t>
            </w:r>
          </w:p>
        </w:tc>
      </w:tr>
      <w:tr w14:paraId="42EEB8CE">
        <w:tblPrEx>
          <w:tblCellMar>
            <w:top w:w="15" w:type="dxa"/>
            <w:left w:w="15" w:type="dxa"/>
            <w:bottom w:w="15" w:type="dxa"/>
            <w:right w:w="15" w:type="dxa"/>
          </w:tblCellMar>
        </w:tblPrEx>
        <w:trPr>
          <w:trHeight w:val="449"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8040740">
            <w:pPr>
              <w:widowControl/>
              <w:spacing w:line="240" w:lineRule="atLeast"/>
              <w:jc w:val="center"/>
              <w:rPr>
                <w:kern w:val="0"/>
                <w:szCs w:val="21"/>
              </w:rPr>
            </w:pPr>
            <w:r>
              <w:rPr>
                <w:rFonts w:hint="eastAsia" w:ascii="宋体" w:hAnsi="宋体"/>
                <w:b/>
                <w:bCs/>
                <w:kern w:val="0"/>
                <w:szCs w:val="21"/>
              </w:rPr>
              <w:t>序号</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A6388B">
            <w:pPr>
              <w:widowControl/>
              <w:spacing w:line="240" w:lineRule="atLeast"/>
              <w:ind w:left="-76" w:right="-48"/>
              <w:jc w:val="center"/>
              <w:rPr>
                <w:kern w:val="0"/>
                <w:szCs w:val="21"/>
              </w:rPr>
            </w:pPr>
            <w:r>
              <w:rPr>
                <w:rFonts w:hint="eastAsia" w:ascii="宋体" w:hAnsi="宋体"/>
                <w:b/>
                <w:bCs/>
                <w:kern w:val="0"/>
                <w:szCs w:val="21"/>
              </w:rPr>
              <w:t>组别</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1D3863">
            <w:pPr>
              <w:widowControl/>
              <w:spacing w:line="240" w:lineRule="atLeast"/>
              <w:jc w:val="center"/>
              <w:rPr>
                <w:kern w:val="0"/>
                <w:szCs w:val="21"/>
              </w:rPr>
            </w:pPr>
            <w:r>
              <w:rPr>
                <w:rFonts w:hint="eastAsia" w:ascii="宋体" w:hAnsi="宋体"/>
                <w:b/>
                <w:bCs/>
                <w:kern w:val="0"/>
                <w:szCs w:val="21"/>
              </w:rPr>
              <w:t>作品名称</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D79B42">
            <w:pPr>
              <w:widowControl/>
              <w:spacing w:line="240" w:lineRule="atLeast"/>
              <w:ind w:left="-79" w:leftChars="-38" w:right="-195" w:rightChars="-93" w:hanging="1"/>
              <w:jc w:val="center"/>
              <w:rPr>
                <w:kern w:val="0"/>
                <w:szCs w:val="21"/>
              </w:rPr>
            </w:pPr>
            <w:r>
              <w:rPr>
                <w:rFonts w:hint="eastAsia" w:ascii="宋体" w:hAnsi="宋体"/>
                <w:b/>
                <w:bCs/>
                <w:kern w:val="0"/>
                <w:szCs w:val="21"/>
              </w:rPr>
              <w:t>参赛者姓名</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54959F0">
            <w:pPr>
              <w:widowControl/>
              <w:spacing w:line="240" w:lineRule="atLeast"/>
              <w:jc w:val="center"/>
              <w:rPr>
                <w:kern w:val="0"/>
                <w:szCs w:val="21"/>
              </w:rPr>
            </w:pPr>
            <w:r>
              <w:rPr>
                <w:rFonts w:hint="eastAsia" w:ascii="宋体" w:hAnsi="宋体"/>
                <w:b/>
                <w:bCs/>
                <w:kern w:val="0"/>
                <w:szCs w:val="21"/>
              </w:rPr>
              <w:t>参赛者单位</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76446DF">
            <w:pPr>
              <w:widowControl/>
              <w:spacing w:line="240" w:lineRule="atLeast"/>
              <w:jc w:val="center"/>
              <w:rPr>
                <w:kern w:val="0"/>
                <w:szCs w:val="21"/>
              </w:rPr>
            </w:pPr>
            <w:r>
              <w:rPr>
                <w:rFonts w:hint="eastAsia" w:ascii="宋体" w:hAnsi="宋体"/>
                <w:b/>
                <w:bCs/>
                <w:kern w:val="0"/>
                <w:szCs w:val="21"/>
              </w:rPr>
              <w:t>参赛者手机号</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A27A12C">
            <w:pPr>
              <w:widowControl/>
              <w:spacing w:line="240" w:lineRule="atLeast"/>
              <w:ind w:left="-107" w:leftChars="-51" w:right="-107" w:rightChars="-51"/>
              <w:jc w:val="center"/>
              <w:rPr>
                <w:kern w:val="0"/>
                <w:szCs w:val="21"/>
              </w:rPr>
            </w:pPr>
            <w:r>
              <w:rPr>
                <w:rFonts w:hint="eastAsia" w:ascii="宋体" w:hAnsi="宋体"/>
                <w:b/>
                <w:bCs/>
                <w:kern w:val="0"/>
                <w:szCs w:val="21"/>
              </w:rPr>
              <w:t>指导教师</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2A9DB6">
            <w:pPr>
              <w:widowControl/>
              <w:ind w:left="-107" w:leftChars="-51" w:right="-107" w:rightChars="-51"/>
              <w:jc w:val="center"/>
              <w:rPr>
                <w:kern w:val="0"/>
                <w:szCs w:val="21"/>
              </w:rPr>
            </w:pPr>
            <w:r>
              <w:rPr>
                <w:rFonts w:hint="eastAsia" w:ascii="宋体" w:hAnsi="宋体"/>
                <w:b/>
                <w:bCs/>
                <w:kern w:val="0"/>
                <w:szCs w:val="21"/>
              </w:rPr>
              <w:t>指导教师单位</w:t>
            </w:r>
          </w:p>
        </w:tc>
        <w:tc>
          <w:tcPr>
            <w:tcW w:w="9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486B52">
            <w:pPr>
              <w:widowControl/>
              <w:spacing w:line="240" w:lineRule="atLeast"/>
              <w:jc w:val="center"/>
              <w:rPr>
                <w:kern w:val="0"/>
                <w:szCs w:val="21"/>
              </w:rPr>
            </w:pPr>
            <w:r>
              <w:rPr>
                <w:rFonts w:hint="eastAsia" w:ascii="宋体" w:hAnsi="宋体"/>
                <w:b/>
                <w:bCs/>
                <w:kern w:val="0"/>
                <w:szCs w:val="21"/>
              </w:rPr>
              <w:t>备</w:t>
            </w:r>
            <w:r>
              <w:rPr>
                <w:b/>
                <w:bCs/>
                <w:kern w:val="0"/>
                <w:szCs w:val="21"/>
              </w:rPr>
              <w:t>  </w:t>
            </w:r>
            <w:r>
              <w:rPr>
                <w:rFonts w:hint="eastAsia" w:ascii="宋体" w:hAnsi="宋体"/>
                <w:b/>
                <w:bCs/>
                <w:kern w:val="0"/>
                <w:szCs w:val="21"/>
              </w:rPr>
              <w:t>注</w:t>
            </w:r>
          </w:p>
        </w:tc>
      </w:tr>
      <w:tr w14:paraId="7B30A595">
        <w:tblPrEx>
          <w:tblCellMar>
            <w:top w:w="15" w:type="dxa"/>
            <w:left w:w="15" w:type="dxa"/>
            <w:bottom w:w="15" w:type="dxa"/>
            <w:right w:w="15" w:type="dxa"/>
          </w:tblCellMar>
        </w:tblPrEx>
        <w:trPr>
          <w:trHeight w:val="449"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042ADC8">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0A644C6">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B4DF405">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2E94CBD">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051E4D4">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203393">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354B3F0">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97404FB">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EDD8918">
            <w:pPr>
              <w:widowControl/>
              <w:spacing w:line="240" w:lineRule="atLeast"/>
              <w:jc w:val="center"/>
              <w:rPr>
                <w:kern w:val="0"/>
                <w:szCs w:val="21"/>
              </w:rPr>
            </w:pPr>
            <w:r>
              <w:rPr>
                <w:kern w:val="0"/>
                <w:szCs w:val="21"/>
              </w:rPr>
              <w:t> </w:t>
            </w:r>
          </w:p>
        </w:tc>
      </w:tr>
      <w:tr w14:paraId="4BD9041C">
        <w:tblPrEx>
          <w:tblCellMar>
            <w:top w:w="15" w:type="dxa"/>
            <w:left w:w="15" w:type="dxa"/>
            <w:bottom w:w="15" w:type="dxa"/>
            <w:right w:w="15" w:type="dxa"/>
          </w:tblCellMar>
        </w:tblPrEx>
        <w:trPr>
          <w:trHeight w:val="410"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A2BA69D">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C0D0744">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90B71E">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983CC4C">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A6B3A54">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E41D97">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34D661B">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C5D4934">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6EC0347">
            <w:pPr>
              <w:widowControl/>
              <w:spacing w:line="240" w:lineRule="atLeast"/>
              <w:jc w:val="center"/>
              <w:rPr>
                <w:kern w:val="0"/>
                <w:szCs w:val="21"/>
              </w:rPr>
            </w:pPr>
            <w:r>
              <w:rPr>
                <w:kern w:val="0"/>
                <w:szCs w:val="21"/>
              </w:rPr>
              <w:t> </w:t>
            </w:r>
          </w:p>
        </w:tc>
      </w:tr>
      <w:tr w14:paraId="06B5A955">
        <w:tblPrEx>
          <w:tblCellMar>
            <w:top w:w="15" w:type="dxa"/>
            <w:left w:w="15" w:type="dxa"/>
            <w:bottom w:w="15" w:type="dxa"/>
            <w:right w:w="15" w:type="dxa"/>
          </w:tblCellMar>
        </w:tblPrEx>
        <w:trPr>
          <w:trHeight w:val="447"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E6DD89B">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E802C5">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BB89D44">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6AAEFB9">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86D401F">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E8DE9F">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B7B96E9">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19A420F">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E5B296B">
            <w:pPr>
              <w:widowControl/>
              <w:spacing w:line="240" w:lineRule="atLeast"/>
              <w:jc w:val="center"/>
              <w:rPr>
                <w:kern w:val="0"/>
                <w:szCs w:val="21"/>
              </w:rPr>
            </w:pPr>
            <w:r>
              <w:rPr>
                <w:kern w:val="0"/>
                <w:szCs w:val="21"/>
              </w:rPr>
              <w:t> </w:t>
            </w:r>
          </w:p>
        </w:tc>
      </w:tr>
      <w:tr w14:paraId="74921C28">
        <w:tblPrEx>
          <w:tblCellMar>
            <w:top w:w="15" w:type="dxa"/>
            <w:left w:w="15" w:type="dxa"/>
            <w:bottom w:w="15" w:type="dxa"/>
            <w:right w:w="15" w:type="dxa"/>
          </w:tblCellMar>
        </w:tblPrEx>
        <w:trPr>
          <w:trHeight w:val="447"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BE296F">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DE22DED">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1188D2">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88EAA7">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9F3AFB9">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36A788">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60F416B">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307501D">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B5DFB43">
            <w:pPr>
              <w:widowControl/>
              <w:spacing w:line="240" w:lineRule="atLeast"/>
              <w:jc w:val="center"/>
              <w:rPr>
                <w:kern w:val="0"/>
                <w:szCs w:val="21"/>
              </w:rPr>
            </w:pPr>
            <w:r>
              <w:rPr>
                <w:kern w:val="0"/>
                <w:szCs w:val="21"/>
              </w:rPr>
              <w:t> </w:t>
            </w:r>
          </w:p>
        </w:tc>
      </w:tr>
      <w:tr w14:paraId="77753A57">
        <w:tblPrEx>
          <w:tblCellMar>
            <w:top w:w="15" w:type="dxa"/>
            <w:left w:w="15" w:type="dxa"/>
            <w:bottom w:w="15" w:type="dxa"/>
            <w:right w:w="15" w:type="dxa"/>
          </w:tblCellMar>
        </w:tblPrEx>
        <w:trPr>
          <w:trHeight w:val="447"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7C5BAB8">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3E2289">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E1D285">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F6D0D23">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9FC4090">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00D2DF">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6BB3DD0">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4848916">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FB35CA2">
            <w:pPr>
              <w:widowControl/>
              <w:spacing w:line="240" w:lineRule="atLeast"/>
              <w:jc w:val="center"/>
              <w:rPr>
                <w:kern w:val="0"/>
                <w:szCs w:val="21"/>
              </w:rPr>
            </w:pPr>
            <w:r>
              <w:rPr>
                <w:kern w:val="0"/>
                <w:szCs w:val="21"/>
              </w:rPr>
              <w:t> </w:t>
            </w:r>
          </w:p>
        </w:tc>
      </w:tr>
      <w:tr w14:paraId="48F42534">
        <w:tblPrEx>
          <w:tblCellMar>
            <w:top w:w="15" w:type="dxa"/>
            <w:left w:w="15" w:type="dxa"/>
            <w:bottom w:w="15" w:type="dxa"/>
            <w:right w:w="15" w:type="dxa"/>
          </w:tblCellMar>
        </w:tblPrEx>
        <w:trPr>
          <w:trHeight w:val="447" w:hRule="atLeast"/>
          <w:jc w:val="center"/>
        </w:trPr>
        <w:tc>
          <w:tcPr>
            <w:tcW w:w="129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04BD911">
            <w:pPr>
              <w:widowControl/>
              <w:spacing w:line="24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DE4C9F8">
            <w:pPr>
              <w:widowControl/>
              <w:spacing w:line="240" w:lineRule="atLeast"/>
              <w:jc w:val="center"/>
              <w:rPr>
                <w:kern w:val="0"/>
                <w:szCs w:val="21"/>
              </w:rPr>
            </w:pPr>
            <w:r>
              <w:rPr>
                <w:kern w:val="0"/>
                <w:szCs w:val="21"/>
              </w:rPr>
              <w:t> </w:t>
            </w:r>
          </w:p>
        </w:tc>
        <w:tc>
          <w:tcPr>
            <w:tcW w:w="212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D1F201">
            <w:pPr>
              <w:widowControl/>
              <w:spacing w:line="240" w:lineRule="atLeast"/>
              <w:jc w:val="center"/>
              <w:rPr>
                <w:kern w:val="0"/>
                <w:szCs w:val="21"/>
              </w:rPr>
            </w:pPr>
            <w:r>
              <w:rPr>
                <w:kern w:val="0"/>
                <w:szCs w:val="21"/>
              </w:rPr>
              <w:t> </w:t>
            </w:r>
          </w:p>
        </w:tc>
        <w:tc>
          <w:tcPr>
            <w:tcW w:w="132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A047F31">
            <w:pPr>
              <w:widowControl/>
              <w:spacing w:line="240" w:lineRule="atLeast"/>
              <w:jc w:val="center"/>
              <w:rPr>
                <w:kern w:val="0"/>
                <w:szCs w:val="21"/>
              </w:rPr>
            </w:pPr>
            <w:r>
              <w:rPr>
                <w:kern w:val="0"/>
                <w:szCs w:val="21"/>
              </w:rPr>
              <w:t> </w:t>
            </w:r>
          </w:p>
        </w:tc>
        <w:tc>
          <w:tcPr>
            <w:tcW w:w="135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6B63635">
            <w:pPr>
              <w:widowControl/>
              <w:spacing w:line="240" w:lineRule="atLeast"/>
              <w:jc w:val="center"/>
              <w:rPr>
                <w:kern w:val="0"/>
                <w:szCs w:val="21"/>
              </w:rPr>
            </w:pPr>
            <w:r>
              <w:rPr>
                <w:kern w:val="0"/>
                <w:szCs w:val="21"/>
              </w:rPr>
              <w:t> </w:t>
            </w:r>
          </w:p>
        </w:tc>
        <w:tc>
          <w:tcPr>
            <w:tcW w:w="163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EE0544">
            <w:pPr>
              <w:widowControl/>
              <w:spacing w:line="240" w:lineRule="atLeast"/>
              <w:jc w:val="center"/>
              <w:rPr>
                <w:kern w:val="0"/>
                <w:szCs w:val="21"/>
              </w:rPr>
            </w:pPr>
            <w:r>
              <w:rPr>
                <w:kern w:val="0"/>
                <w:szCs w:val="21"/>
              </w:rPr>
              <w:t> </w:t>
            </w:r>
          </w:p>
        </w:tc>
        <w:tc>
          <w:tcPr>
            <w:tcW w:w="99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376C70D">
            <w:pPr>
              <w:widowControl/>
              <w:spacing w:line="240" w:lineRule="atLeast"/>
              <w:jc w:val="center"/>
              <w:rPr>
                <w:kern w:val="0"/>
                <w:szCs w:val="21"/>
              </w:rPr>
            </w:pPr>
            <w:r>
              <w:rPr>
                <w:kern w:val="0"/>
                <w:szCs w:val="21"/>
              </w:rPr>
              <w:t> </w:t>
            </w:r>
          </w:p>
        </w:tc>
        <w:tc>
          <w:tcPr>
            <w:tcW w:w="1701"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35F3A03">
            <w:pPr>
              <w:widowControl/>
              <w:spacing w:line="240" w:lineRule="atLeast"/>
              <w:jc w:val="center"/>
              <w:rPr>
                <w:kern w:val="0"/>
                <w:szCs w:val="21"/>
              </w:rPr>
            </w:pPr>
            <w:r>
              <w:rPr>
                <w:kern w:val="0"/>
                <w:szCs w:val="21"/>
              </w:rPr>
              <w:t> </w:t>
            </w:r>
          </w:p>
        </w:tc>
        <w:tc>
          <w:tcPr>
            <w:tcW w:w="92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91A6CD8">
            <w:pPr>
              <w:widowControl/>
              <w:spacing w:line="240" w:lineRule="atLeast"/>
              <w:jc w:val="center"/>
              <w:rPr>
                <w:kern w:val="0"/>
                <w:szCs w:val="21"/>
              </w:rPr>
            </w:pPr>
            <w:r>
              <w:rPr>
                <w:kern w:val="0"/>
                <w:szCs w:val="21"/>
              </w:rPr>
              <w:t> </w:t>
            </w:r>
          </w:p>
        </w:tc>
      </w:tr>
    </w:tbl>
    <w:p w14:paraId="5B0EF66D">
      <w:pPr>
        <w:widowControl/>
        <w:spacing w:line="240" w:lineRule="exact"/>
        <w:ind w:firstLine="562"/>
        <w:rPr>
          <w:b/>
          <w:bCs/>
          <w:color w:val="000000"/>
          <w:kern w:val="0"/>
          <w:sz w:val="28"/>
          <w:szCs w:val="28"/>
        </w:rPr>
      </w:pPr>
    </w:p>
    <w:p w14:paraId="5AEA39E0">
      <w:pPr>
        <w:widowControl/>
        <w:spacing w:line="240" w:lineRule="exact"/>
        <w:ind w:firstLine="562"/>
        <w:rPr>
          <w:color w:val="000000"/>
          <w:kern w:val="0"/>
          <w:szCs w:val="21"/>
        </w:rPr>
      </w:pPr>
      <w:r>
        <w:rPr>
          <w:b/>
          <w:bCs/>
          <w:color w:val="000000"/>
          <w:kern w:val="0"/>
          <w:sz w:val="28"/>
          <w:szCs w:val="28"/>
        </w:rPr>
        <w:t> </w:t>
      </w:r>
      <w:r>
        <w:rPr>
          <w:rFonts w:hint="eastAsia" w:ascii="宋体" w:hAnsi="宋体"/>
          <w:b/>
          <w:bCs/>
          <w:color w:val="000000"/>
          <w:kern w:val="0"/>
          <w:sz w:val="24"/>
          <w:szCs w:val="24"/>
        </w:rPr>
        <w:t>填表说明：</w:t>
      </w:r>
    </w:p>
    <w:p w14:paraId="238065A6">
      <w:pPr>
        <w:widowControl/>
        <w:spacing w:line="240" w:lineRule="exact"/>
        <w:ind w:firstLine="480"/>
        <w:rPr>
          <w:color w:val="000000"/>
          <w:kern w:val="0"/>
          <w:szCs w:val="21"/>
        </w:rPr>
      </w:pPr>
      <w:r>
        <w:rPr>
          <w:rFonts w:hint="eastAsia" w:ascii="宋体" w:hAnsi="宋体"/>
          <w:color w:val="000000"/>
          <w:kern w:val="0"/>
          <w:sz w:val="24"/>
          <w:szCs w:val="24"/>
          <w:lang w:val="en-US" w:eastAsia="zh-CN"/>
        </w:rPr>
        <w:t>1</w:t>
      </w:r>
      <w:r>
        <w:rPr>
          <w:rFonts w:hint="eastAsia" w:ascii="宋体" w:hAnsi="宋体"/>
          <w:color w:val="000000"/>
          <w:kern w:val="0"/>
          <w:sz w:val="24"/>
          <w:szCs w:val="24"/>
        </w:rPr>
        <w:t>.作品名称：准确填写作品名称。</w:t>
      </w:r>
    </w:p>
    <w:p w14:paraId="2033ABB5">
      <w:pPr>
        <w:widowControl/>
        <w:spacing w:line="240" w:lineRule="exact"/>
        <w:ind w:firstLine="480"/>
        <w:rPr>
          <w:color w:val="000000"/>
          <w:kern w:val="0"/>
          <w:szCs w:val="21"/>
        </w:rPr>
      </w:pPr>
      <w:r>
        <w:rPr>
          <w:rFonts w:hint="eastAsia" w:ascii="宋体" w:hAnsi="宋体"/>
          <w:color w:val="000000"/>
          <w:kern w:val="0"/>
          <w:sz w:val="24"/>
          <w:szCs w:val="24"/>
          <w:lang w:val="en-US" w:eastAsia="zh-CN"/>
        </w:rPr>
        <w:t>2</w:t>
      </w:r>
      <w:r>
        <w:rPr>
          <w:rFonts w:hint="eastAsia" w:ascii="宋体" w:hAnsi="宋体"/>
          <w:color w:val="000000"/>
          <w:kern w:val="0"/>
          <w:sz w:val="24"/>
          <w:szCs w:val="24"/>
        </w:rPr>
        <w:t>.参赛者姓名：正确填写参赛者姓名。留学生及外籍教师填写姓名时，以“母语名字（中文名字）”的形式填写，例：Michel(迈克)。姓名填报后无法更改。</w:t>
      </w:r>
    </w:p>
    <w:p w14:paraId="1DDBE7A3">
      <w:pPr>
        <w:widowControl/>
        <w:spacing w:line="240" w:lineRule="exact"/>
        <w:ind w:firstLine="480"/>
        <w:rPr>
          <w:color w:val="000000"/>
          <w:kern w:val="0"/>
          <w:szCs w:val="21"/>
        </w:rPr>
      </w:pPr>
      <w:r>
        <w:rPr>
          <w:rFonts w:hint="eastAsia" w:ascii="宋体" w:hAnsi="宋体"/>
          <w:color w:val="000000"/>
          <w:kern w:val="0"/>
          <w:sz w:val="24"/>
          <w:szCs w:val="24"/>
          <w:lang w:val="en-US" w:eastAsia="zh-CN"/>
        </w:rPr>
        <w:t>3</w:t>
      </w:r>
      <w:r>
        <w:rPr>
          <w:rFonts w:hint="eastAsia" w:ascii="宋体" w:hAnsi="宋体"/>
          <w:color w:val="000000"/>
          <w:kern w:val="0"/>
          <w:sz w:val="24"/>
          <w:szCs w:val="24"/>
        </w:rPr>
        <w:t>.参赛者手机号：用于大赛官网注册、作品上传、下载个人获奖证书，一件作品对应一个手机号码。</w:t>
      </w:r>
    </w:p>
    <w:p w14:paraId="3422000D">
      <w:pPr>
        <w:widowControl/>
        <w:spacing w:line="240" w:lineRule="exact"/>
        <w:ind w:firstLine="480"/>
        <w:rPr>
          <w:rFonts w:hint="eastAsia" w:ascii="宋体" w:hAnsi="宋体"/>
          <w:color w:val="000000"/>
          <w:kern w:val="0"/>
          <w:sz w:val="24"/>
          <w:szCs w:val="24"/>
        </w:rPr>
      </w:pPr>
      <w:r>
        <w:rPr>
          <w:rFonts w:hint="eastAsia" w:ascii="宋体" w:hAnsi="宋体"/>
          <w:color w:val="000000"/>
          <w:kern w:val="0"/>
          <w:sz w:val="24"/>
          <w:szCs w:val="24"/>
          <w:lang w:val="en-US" w:eastAsia="zh-CN"/>
        </w:rPr>
        <w:t>4</w:t>
      </w:r>
      <w:r>
        <w:rPr>
          <w:rFonts w:hint="eastAsia" w:ascii="宋体" w:hAnsi="宋体"/>
          <w:color w:val="000000"/>
          <w:kern w:val="0"/>
          <w:sz w:val="24"/>
          <w:szCs w:val="24"/>
        </w:rPr>
        <w:t>.指导教师：每个作品不超过</w:t>
      </w:r>
      <w:r>
        <w:rPr>
          <w:color w:val="000000"/>
          <w:kern w:val="0"/>
          <w:sz w:val="24"/>
          <w:szCs w:val="24"/>
        </w:rPr>
        <w:t>2</w:t>
      </w:r>
      <w:r>
        <w:rPr>
          <w:rFonts w:hint="eastAsia" w:ascii="宋体" w:hAnsi="宋体"/>
          <w:color w:val="000000"/>
          <w:kern w:val="0"/>
          <w:sz w:val="24"/>
          <w:szCs w:val="24"/>
        </w:rPr>
        <w:t>人，同一作品的参赛者不得同时署名该作品的指导教师。请准确填写指导教师所在单位。</w:t>
      </w:r>
    </w:p>
    <w:p w14:paraId="1428F6E5">
      <w:pPr>
        <w:spacing w:before="27" w:beforeLines="0" w:afterLines="0" w:line="231" w:lineRule="auto"/>
        <w:ind w:firstLine="480" w:firstLineChars="200"/>
        <w:rPr>
          <w:rFonts w:hint="eastAsia" w:ascii="宋体" w:hAnsi="宋体" w:eastAsia="宋体"/>
          <w:color w:val="000000"/>
          <w:kern w:val="0"/>
          <w:sz w:val="24"/>
          <w:szCs w:val="24"/>
          <w:lang w:eastAsia="zh-CN"/>
        </w:rPr>
      </w:pPr>
      <w:r>
        <w:rPr>
          <w:rFonts w:hint="eastAsia" w:ascii="宋体" w:hAnsi="宋体"/>
          <w:color w:val="000000"/>
          <w:kern w:val="0"/>
          <w:sz w:val="24"/>
          <w:szCs w:val="24"/>
          <w:lang w:val="en-US" w:eastAsia="zh-CN"/>
        </w:rPr>
        <w:t>5</w:t>
      </w:r>
      <w:r>
        <w:rPr>
          <w:rFonts w:hint="eastAsia" w:ascii="宋体" w:hAnsi="宋体"/>
          <w:color w:val="000000"/>
          <w:kern w:val="0"/>
          <w:sz w:val="24"/>
          <w:szCs w:val="24"/>
        </w:rPr>
        <w:t>.其他事项：作品汇总表填好后命名为“</w:t>
      </w:r>
      <w:r>
        <w:rPr>
          <w:rFonts w:hint="eastAsia" w:ascii="宋体" w:hAnsi="宋体"/>
          <w:color w:val="000000"/>
          <w:kern w:val="0"/>
          <w:sz w:val="24"/>
          <w:szCs w:val="24"/>
          <w:lang w:val="en-US" w:eastAsia="zh-CN"/>
        </w:rPr>
        <w:t>诵读</w:t>
      </w:r>
      <w:r>
        <w:rPr>
          <w:rFonts w:hint="eastAsia" w:ascii="宋体" w:hAnsi="宋体"/>
          <w:color w:val="000000"/>
          <w:kern w:val="0"/>
          <w:sz w:val="24"/>
          <w:szCs w:val="24"/>
        </w:rPr>
        <w:t>大赛作品汇总表+</w:t>
      </w:r>
      <w:r>
        <w:rPr>
          <w:rFonts w:hint="eastAsia" w:ascii="宋体" w:hAnsi="宋体"/>
          <w:color w:val="000000"/>
          <w:kern w:val="0"/>
          <w:sz w:val="24"/>
          <w:szCs w:val="24"/>
          <w:lang w:val="en-US" w:eastAsia="zh-CN"/>
        </w:rPr>
        <w:t>部门</w:t>
      </w:r>
      <w:r>
        <w:rPr>
          <w:rFonts w:hint="eastAsia" w:ascii="宋体" w:hAnsi="宋体"/>
          <w:color w:val="000000"/>
          <w:kern w:val="0"/>
          <w:sz w:val="24"/>
          <w:szCs w:val="24"/>
        </w:rPr>
        <w:t>名称”，将EXCEL版</w:t>
      </w:r>
      <w:r>
        <w:rPr>
          <w:rFonts w:hint="eastAsia" w:ascii="宋体" w:hAnsi="宋体"/>
          <w:color w:val="000000"/>
          <w:kern w:val="0"/>
          <w:sz w:val="24"/>
          <w:szCs w:val="24"/>
          <w:lang w:val="en-US" w:eastAsia="zh-CN"/>
        </w:rPr>
        <w:t>和作品视频报送至承办单位</w:t>
      </w:r>
      <w:r>
        <w:rPr>
          <w:rFonts w:hint="eastAsia" w:ascii="宋体" w:hAnsi="宋体"/>
          <w:color w:val="000000"/>
          <w:kern w:val="0"/>
          <w:sz w:val="24"/>
          <w:szCs w:val="24"/>
        </w:rPr>
        <w:t>邮箱</w:t>
      </w:r>
      <w:r>
        <w:rPr>
          <w:rFonts w:hint="eastAsia" w:ascii="宋体" w:hAnsi="宋体"/>
          <w:color w:val="000000"/>
          <w:kern w:val="0"/>
          <w:sz w:val="24"/>
          <w:szCs w:val="24"/>
          <w:lang w:eastAsia="zh-CN"/>
        </w:rPr>
        <w:t>。</w:t>
      </w:r>
    </w:p>
    <w:sectPr>
      <w:footerReference r:id="rId4" w:type="default"/>
      <w:pgSz w:w="16838" w:h="11906" w:orient="landscape"/>
      <w:pgMar w:top="1508" w:right="1712" w:bottom="1519" w:left="209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2103E">
    <w:pPr>
      <w:spacing w:beforeLines="0" w:afterLines="0" w:line="192" w:lineRule="auto"/>
      <w:ind w:right="10"/>
      <w:jc w:val="right"/>
      <w:rPr>
        <w:rFonts w:hint="default" w:ascii="Times New Roman" w:hAnsi="Times New Roman" w:eastAsia="Times New Roman" w:cs="Times New Roman"/>
        <w:sz w:val="27"/>
        <w:szCs w:val="27"/>
      </w:rPr>
    </w:pPr>
    <w:r>
      <w:rPr>
        <w:rFonts w:hint="default" w:ascii="Times New Roman" w:hAnsi="Times New Roman" w:eastAsia="Times New Roman" w:cs="Times New Roman"/>
        <w:color w:val="000008"/>
        <w:spacing w:val="14"/>
        <w:sz w:val="27"/>
        <w:szCs w:val="27"/>
      </w:rPr>
      <w:t>—</w:t>
    </w:r>
    <w:r>
      <w:rPr>
        <w:rFonts w:hint="default" w:ascii="Times New Roman" w:hAnsi="Times New Roman" w:eastAsia="Times New Roman" w:cs="Times New Roman"/>
        <w:color w:val="000008"/>
        <w:spacing w:val="8"/>
        <w:sz w:val="27"/>
        <w:szCs w:val="27"/>
      </w:rPr>
      <w:t xml:space="preserve">    11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38953">
    <w:pPr>
      <w:spacing w:line="191" w:lineRule="auto"/>
      <w:ind w:left="12408"/>
      <w:rPr>
        <w:rFonts w:hint="default" w:ascii="Times New Roman" w:hAnsi="Times New Roman" w:eastAsia="Times New Roman" w:cs="Times New Roman"/>
        <w:sz w:val="27"/>
        <w:szCs w:val="27"/>
      </w:rPr>
    </w:pPr>
    <w:r>
      <w:rPr>
        <w:rFonts w:hint="default" w:ascii="Times New Roman" w:hAnsi="Times New Roman" w:eastAsia="Times New Roman" w:cs="Times New Roman"/>
        <w:color w:val="000008"/>
        <w:spacing w:val="14"/>
        <w:sz w:val="27"/>
        <w:szCs w:val="27"/>
      </w:rPr>
      <w:t>—</w:t>
    </w:r>
    <w:r>
      <w:rPr>
        <w:rFonts w:hint="default" w:ascii="Times New Roman" w:hAnsi="Times New Roman" w:eastAsia="Times New Roman" w:cs="Times New Roman"/>
        <w:color w:val="000008"/>
        <w:spacing w:val="8"/>
        <w:sz w:val="27"/>
        <w:szCs w:val="27"/>
      </w:rPr>
      <w:t xml:space="preserve">    13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BE3E48"/>
    <w:multiLevelType w:val="singleLevel"/>
    <w:tmpl w:val="21BE3E4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4E8F1FBF"/>
    <w:rsid w:val="0149213E"/>
    <w:rsid w:val="04530906"/>
    <w:rsid w:val="067B0C64"/>
    <w:rsid w:val="0B0C4E07"/>
    <w:rsid w:val="11DC089B"/>
    <w:rsid w:val="155913E5"/>
    <w:rsid w:val="15FD7E96"/>
    <w:rsid w:val="16B65E12"/>
    <w:rsid w:val="17984225"/>
    <w:rsid w:val="17DF413D"/>
    <w:rsid w:val="1A9C5433"/>
    <w:rsid w:val="1AF7213C"/>
    <w:rsid w:val="1E2E0271"/>
    <w:rsid w:val="265139C3"/>
    <w:rsid w:val="2B490E89"/>
    <w:rsid w:val="2CB200CF"/>
    <w:rsid w:val="3155566F"/>
    <w:rsid w:val="32C862D7"/>
    <w:rsid w:val="347C1600"/>
    <w:rsid w:val="374C15D9"/>
    <w:rsid w:val="37AD6627"/>
    <w:rsid w:val="3E977320"/>
    <w:rsid w:val="403777B1"/>
    <w:rsid w:val="422074F3"/>
    <w:rsid w:val="48124F71"/>
    <w:rsid w:val="4E8F1FBF"/>
    <w:rsid w:val="53103FCC"/>
    <w:rsid w:val="601A3A66"/>
    <w:rsid w:val="61E335E3"/>
    <w:rsid w:val="64C5571C"/>
    <w:rsid w:val="6A635E30"/>
    <w:rsid w:val="6B1765A5"/>
    <w:rsid w:val="6BD915C1"/>
    <w:rsid w:val="6E4F5483"/>
    <w:rsid w:val="736E6132"/>
    <w:rsid w:val="77092FB7"/>
    <w:rsid w:val="7D5D2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unhideWhenUsed/>
    <w:qFormat/>
    <w:uiPriority w:val="99"/>
    <w:rPr>
      <w:rFonts w:ascii="Times New Roman" w:hAnsi="Times New Roman" w:eastAsia="宋体" w:cs="Times New Roman"/>
      <w:color w:val="0000FF"/>
      <w:u w:val="single"/>
    </w:rPr>
  </w:style>
  <w:style w:type="paragraph" w:styleId="5">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1968</Words>
  <Characters>2132</Characters>
  <Lines>0</Lines>
  <Paragraphs>0</Paragraphs>
  <TotalTime>2</TotalTime>
  <ScaleCrop>false</ScaleCrop>
  <LinksUpToDate>false</LinksUpToDate>
  <CharactersWithSpaces>2263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2023-05-05T02:11:00Z</dcterms:created>
  <dc:creator>Swift</dc:creator>
  <cp:lastModifiedBy>Swift</cp:lastModifiedBy>
  <dcterms:modified xsi:type="dcterms:W3CDTF">2025-04-08T02:17:47Z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82F01DE377E54D848559AF0C62F028AF_11</vt:lpwstr>
  </property>
  <property fmtid="{D5CDD505-2E9C-101B-9397-08002B2CF9AE}" pid="4" name="KSOTemplateDocerSaveRecord">
    <vt:lpwstr>eyJoZGlkIjoiMmI1NzVjMmYxNWY5NTRmNDc2N2QyODc4YWU2ZWRmNjQiLCJ1c2VySWQiOiI1NzgzNDY0NjUifQ==</vt:lpwstr>
  </property>
</Properties>
</file>