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0" w:firstLineChars="20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0" w:firstLineChars="20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考试平台操作流程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考试平台进入方式：进入校园网→进入学生端→输入账号密码登录→应用入口→课程学习平台→我的考试</w:t>
      </w:r>
    </w:p>
    <w:p>
      <w:r>
        <w:drawing>
          <wp:inline distT="0" distB="0" distL="114300" distR="114300">
            <wp:extent cx="5268595" cy="2958465"/>
            <wp:effectExtent l="0" t="0" r="825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876800" cy="492823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92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r>
        <w:drawing>
          <wp:inline distT="0" distB="0" distL="114300" distR="114300">
            <wp:extent cx="5271135" cy="1965960"/>
            <wp:effectExtent l="0" t="0" r="5715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105025" cy="3008630"/>
            <wp:effectExtent l="0" t="0" r="952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50AF"/>
    <w:rsid w:val="052D280D"/>
    <w:rsid w:val="1F582AB3"/>
    <w:rsid w:val="240242C2"/>
    <w:rsid w:val="24FC0018"/>
    <w:rsid w:val="52E0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2021-02-22T05:18:00Z</dcterms:created>
  <dc:creator>hp</dc:creator>
  <cp:lastModifiedBy>绿茶</cp:lastModifiedBy>
  <dcterms:modified xsi:type="dcterms:W3CDTF">2021-02-22T10:43:40Z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