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A96" w:rsidRPr="00254A96" w:rsidRDefault="00254A96" w:rsidP="00254A96">
      <w:pPr>
        <w:widowControl/>
        <w:jc w:val="center"/>
        <w:rPr>
          <w:rFonts w:ascii="Times New Roman" w:eastAsia="宋体" w:hAnsi="Times New Roman" w:cs="Times New Roman"/>
          <w:color w:val="000000"/>
          <w:kern w:val="0"/>
          <w:szCs w:val="21"/>
        </w:rPr>
      </w:pPr>
      <w:r w:rsidRPr="00254A96">
        <w:rPr>
          <w:rFonts w:ascii="方正小标宋简体" w:eastAsia="方正小标宋简体" w:hAnsi="Times New Roman" w:cs="Times New Roman" w:hint="eastAsia"/>
          <w:b/>
          <w:bCs/>
          <w:color w:val="FF0000"/>
          <w:kern w:val="0"/>
          <w:sz w:val="52"/>
          <w:szCs w:val="52"/>
        </w:rPr>
        <w:t>上 海 市 教 育 委 员 会</w:t>
      </w:r>
    </w:p>
    <w:p w:rsidR="00254A96" w:rsidRPr="00254A96" w:rsidRDefault="00254A96" w:rsidP="00254A96">
      <w:pPr>
        <w:widowControl/>
        <w:jc w:val="center"/>
        <w:rPr>
          <w:rFonts w:ascii="Times New Roman" w:eastAsia="宋体" w:hAnsi="Times New Roman" w:cs="Times New Roman"/>
          <w:color w:val="000000"/>
          <w:kern w:val="0"/>
          <w:szCs w:val="21"/>
        </w:rPr>
      </w:pPr>
      <w:r w:rsidRPr="00254A96">
        <w:rPr>
          <w:rFonts w:ascii="方正小标宋简体" w:eastAsia="方正小标宋简体" w:hAnsi="Times New Roman" w:cs="Times New Roman" w:hint="eastAsia"/>
          <w:b/>
          <w:bCs/>
          <w:color w:val="FF0000"/>
          <w:kern w:val="0"/>
          <w:sz w:val="52"/>
          <w:szCs w:val="52"/>
        </w:rPr>
        <w:t>上海市语言文字工作委员会文件</w:t>
      </w:r>
    </w:p>
    <w:p w:rsidR="00254A96" w:rsidRPr="00254A96" w:rsidRDefault="00254A96" w:rsidP="00254A96">
      <w:pPr>
        <w:widowControl/>
        <w:spacing w:line="560" w:lineRule="atLeast"/>
        <w:jc w:val="center"/>
        <w:rPr>
          <w:rFonts w:ascii="Times New Roman" w:eastAsia="宋体" w:hAnsi="Times New Roman" w:cs="Times New Roman"/>
          <w:color w:val="000000"/>
          <w:kern w:val="0"/>
          <w:szCs w:val="21"/>
        </w:rPr>
      </w:pPr>
    </w:p>
    <w:p w:rsidR="00254A96" w:rsidRPr="00254A96" w:rsidRDefault="00254A96" w:rsidP="00254A96">
      <w:pPr>
        <w:widowControl/>
        <w:pBdr>
          <w:bottom w:val="single" w:sz="12" w:space="1" w:color="FF0000"/>
        </w:pBdr>
        <w:spacing w:line="560" w:lineRule="atLeast"/>
        <w:jc w:val="center"/>
        <w:rPr>
          <w:rFonts w:ascii="Times New Roman" w:eastAsia="宋体" w:hAnsi="Times New Roman" w:cs="Times New Roman"/>
          <w:color w:val="000000"/>
          <w:kern w:val="0"/>
          <w:szCs w:val="21"/>
        </w:rPr>
      </w:pPr>
      <w:bookmarkStart w:id="0" w:name="_GoBack"/>
      <w:r w:rsidRPr="00254A96">
        <w:rPr>
          <w:rFonts w:ascii="仿宋_GB2312" w:eastAsia="仿宋_GB2312" w:hAnsi="Times New Roman" w:cs="Times New Roman" w:hint="eastAsia"/>
          <w:color w:val="000000"/>
          <w:kern w:val="0"/>
          <w:sz w:val="32"/>
          <w:szCs w:val="32"/>
        </w:rPr>
        <w:t>沪教委语〔2005〕3号</w:t>
      </w:r>
    </w:p>
    <w:bookmarkEnd w:id="0"/>
    <w:p w:rsidR="00254A96" w:rsidRPr="00254A96" w:rsidRDefault="00254A96" w:rsidP="00254A96">
      <w:pPr>
        <w:widowControl/>
        <w:spacing w:line="560" w:lineRule="atLeast"/>
        <w:rPr>
          <w:rFonts w:ascii="Times New Roman" w:eastAsia="宋体" w:hAnsi="Times New Roman" w:cs="Times New Roman"/>
          <w:color w:val="000000"/>
          <w:kern w:val="0"/>
          <w:szCs w:val="21"/>
        </w:rPr>
      </w:pPr>
    </w:p>
    <w:p w:rsidR="00254A96" w:rsidRPr="00254A96" w:rsidRDefault="00254A96" w:rsidP="00254A96">
      <w:pPr>
        <w:widowControl/>
        <w:spacing w:line="560" w:lineRule="atLeast"/>
        <w:rPr>
          <w:rFonts w:ascii="Times New Roman" w:eastAsia="宋体" w:hAnsi="Times New Roman" w:cs="Times New Roman"/>
          <w:color w:val="000000"/>
          <w:kern w:val="0"/>
          <w:szCs w:val="21"/>
        </w:rPr>
      </w:pPr>
    </w:p>
    <w:p w:rsidR="00254A96" w:rsidRPr="00254A96" w:rsidRDefault="00254A96" w:rsidP="00254A96">
      <w:pPr>
        <w:widowControl/>
        <w:jc w:val="center"/>
        <w:rPr>
          <w:rFonts w:ascii="Times New Roman" w:eastAsia="宋体" w:hAnsi="Times New Roman" w:cs="Times New Roman"/>
          <w:color w:val="000000"/>
          <w:kern w:val="0"/>
          <w:szCs w:val="21"/>
        </w:rPr>
      </w:pPr>
      <w:r w:rsidRPr="00254A96">
        <w:rPr>
          <w:rFonts w:ascii="方正小标宋简体" w:eastAsia="方正小标宋简体" w:hAnsi="Times New Roman" w:cs="Times New Roman" w:hint="eastAsia"/>
          <w:b/>
          <w:bCs/>
          <w:color w:val="000000"/>
          <w:kern w:val="0"/>
          <w:sz w:val="36"/>
          <w:szCs w:val="36"/>
        </w:rPr>
        <w:t>上海市教育委员会、上海市语言文字工作委员会</w:t>
      </w:r>
    </w:p>
    <w:p w:rsidR="00254A96" w:rsidRPr="00254A96" w:rsidRDefault="00254A96" w:rsidP="00254A96">
      <w:pPr>
        <w:widowControl/>
        <w:spacing w:line="560" w:lineRule="atLeast"/>
        <w:jc w:val="center"/>
        <w:rPr>
          <w:rFonts w:ascii="Times New Roman" w:eastAsia="宋体" w:hAnsi="Times New Roman" w:cs="Times New Roman"/>
          <w:color w:val="000000"/>
          <w:kern w:val="0"/>
          <w:szCs w:val="21"/>
        </w:rPr>
      </w:pPr>
      <w:r w:rsidRPr="00254A96">
        <w:rPr>
          <w:rFonts w:ascii="方正小标宋简体" w:eastAsia="方正小标宋简体" w:hAnsi="Times New Roman" w:cs="Times New Roman" w:hint="eastAsia"/>
          <w:b/>
          <w:bCs/>
          <w:color w:val="000000"/>
          <w:kern w:val="0"/>
          <w:sz w:val="36"/>
          <w:szCs w:val="36"/>
        </w:rPr>
        <w:t>关于继续开展上海普通高等学校语言文字</w:t>
      </w:r>
    </w:p>
    <w:p w:rsidR="00254A96" w:rsidRPr="00254A96" w:rsidRDefault="00254A96" w:rsidP="00254A96">
      <w:pPr>
        <w:widowControl/>
        <w:spacing w:line="560" w:lineRule="atLeast"/>
        <w:jc w:val="center"/>
        <w:rPr>
          <w:rFonts w:ascii="Times New Roman" w:eastAsia="宋体" w:hAnsi="Times New Roman" w:cs="Times New Roman"/>
          <w:color w:val="000000"/>
          <w:kern w:val="0"/>
          <w:szCs w:val="21"/>
        </w:rPr>
      </w:pPr>
      <w:r w:rsidRPr="00254A96">
        <w:rPr>
          <w:rFonts w:ascii="方正小标宋简体" w:eastAsia="方正小标宋简体" w:hAnsi="Times New Roman" w:cs="Times New Roman" w:hint="eastAsia"/>
          <w:b/>
          <w:bCs/>
          <w:color w:val="000000"/>
          <w:kern w:val="0"/>
          <w:sz w:val="36"/>
          <w:szCs w:val="36"/>
        </w:rPr>
        <w:t>工作评估的通知</w:t>
      </w:r>
    </w:p>
    <w:p w:rsidR="00254A96" w:rsidRPr="00254A96" w:rsidRDefault="00254A96" w:rsidP="00254A96">
      <w:pPr>
        <w:widowControl/>
        <w:spacing w:line="560" w:lineRule="atLeast"/>
        <w:rPr>
          <w:rFonts w:ascii="Times New Roman" w:eastAsia="宋体" w:hAnsi="Times New Roman" w:cs="Times New Roman"/>
          <w:color w:val="000000"/>
          <w:kern w:val="0"/>
          <w:szCs w:val="21"/>
        </w:rPr>
      </w:pPr>
    </w:p>
    <w:p w:rsidR="00254A96" w:rsidRPr="00254A96" w:rsidRDefault="00254A96" w:rsidP="00254A96">
      <w:pPr>
        <w:widowControl/>
        <w:spacing w:line="560" w:lineRule="atLeast"/>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32"/>
          <w:szCs w:val="32"/>
        </w:rPr>
        <w:t>各高校：</w:t>
      </w:r>
    </w:p>
    <w:p w:rsidR="00254A96" w:rsidRPr="00254A96" w:rsidRDefault="00254A96" w:rsidP="00254A96">
      <w:pPr>
        <w:widowControl/>
        <w:spacing w:line="600" w:lineRule="atLeast"/>
        <w:ind w:firstLine="556"/>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32"/>
          <w:szCs w:val="32"/>
        </w:rPr>
        <w:t>根据教育部、国家语委《关于加强高等院校语言文字规范化工作的几点意见》（教语用［2000］1号）和市教委、市语委《关于开展上海普通高等学校语言文字工作评估的通知》（沪语委［1998］23号）的精神，为推动本市高校语言文字工作的深入开展，我们决定自2005年起，继续推进对高校语言文字工作的评估，现将已修订的《上海普通高等学校语言文字工作评估方案》、《上海普通高等学校语言文字工作评估指标内涵及标准》以及《上海普通高等学校语言文字工作评估自评完成时间确认表》印发给你们，希望各</w:t>
      </w:r>
      <w:proofErr w:type="gramStart"/>
      <w:r w:rsidRPr="00254A96">
        <w:rPr>
          <w:rFonts w:ascii="仿宋_GB2312" w:eastAsia="仿宋_GB2312" w:hAnsi="Times New Roman" w:cs="Times New Roman" w:hint="eastAsia"/>
          <w:color w:val="000000"/>
          <w:kern w:val="0"/>
          <w:sz w:val="32"/>
          <w:szCs w:val="32"/>
        </w:rPr>
        <w:t>校本着</w:t>
      </w:r>
      <w:proofErr w:type="gramEnd"/>
      <w:r w:rsidRPr="00254A96">
        <w:rPr>
          <w:rFonts w:ascii="仿宋_GB2312" w:eastAsia="仿宋_GB2312" w:hAnsi="Times New Roman" w:cs="Times New Roman" w:hint="eastAsia"/>
          <w:color w:val="000000"/>
          <w:kern w:val="0"/>
          <w:sz w:val="32"/>
          <w:szCs w:val="32"/>
        </w:rPr>
        <w:t>“重在建设、重在过程、重在实效”的指导思想，努力探</w:t>
      </w:r>
      <w:r w:rsidRPr="00254A96">
        <w:rPr>
          <w:rFonts w:ascii="仿宋_GB2312" w:eastAsia="仿宋_GB2312" w:hAnsi="Times New Roman" w:cs="Times New Roman" w:hint="eastAsia"/>
          <w:color w:val="000000"/>
          <w:kern w:val="0"/>
          <w:sz w:val="32"/>
          <w:szCs w:val="32"/>
        </w:rPr>
        <w:lastRenderedPageBreak/>
        <w:t>索符合高校实际的工作思路和方法，逐步形成高校语言文字工作的长效管理机制，促进高等教育的内涵发展。</w:t>
      </w:r>
    </w:p>
    <w:p w:rsidR="00254A96" w:rsidRPr="00254A96" w:rsidRDefault="00254A96" w:rsidP="00254A96">
      <w:pPr>
        <w:widowControl/>
        <w:spacing w:line="560" w:lineRule="atLeast"/>
        <w:rPr>
          <w:rFonts w:ascii="Times New Roman" w:eastAsia="宋体" w:hAnsi="Times New Roman" w:cs="Times New Roman"/>
          <w:color w:val="000000"/>
          <w:kern w:val="0"/>
          <w:szCs w:val="21"/>
        </w:rPr>
      </w:pPr>
    </w:p>
    <w:p w:rsidR="00254A96" w:rsidRPr="00254A96" w:rsidRDefault="00254A96" w:rsidP="00254A96">
      <w:pPr>
        <w:widowControl/>
        <w:spacing w:line="560" w:lineRule="atLeast"/>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32"/>
          <w:szCs w:val="32"/>
        </w:rPr>
        <w:t>附件：1.《上海普通高等学校语言文字评估方案》</w:t>
      </w:r>
    </w:p>
    <w:p w:rsidR="00254A96" w:rsidRPr="00254A96" w:rsidRDefault="00254A96" w:rsidP="00254A96">
      <w:pPr>
        <w:widowControl/>
        <w:spacing w:line="560" w:lineRule="atLeast"/>
        <w:ind w:firstLineChars="300" w:firstLine="9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32"/>
          <w:szCs w:val="32"/>
        </w:rPr>
        <w:t>2.《上海普通高等学校语言文字工作评估指标内涵及标准》</w:t>
      </w:r>
    </w:p>
    <w:p w:rsidR="00254A96" w:rsidRPr="00254A96" w:rsidRDefault="00254A96" w:rsidP="00254A96">
      <w:pPr>
        <w:widowControl/>
        <w:spacing w:line="560" w:lineRule="atLeast"/>
        <w:rPr>
          <w:rFonts w:ascii="Times New Roman" w:eastAsia="宋体" w:hAnsi="Times New Roman" w:cs="Times New Roman"/>
          <w:color w:val="000000"/>
          <w:kern w:val="0"/>
          <w:szCs w:val="21"/>
        </w:rPr>
      </w:pPr>
    </w:p>
    <w:p w:rsidR="00254A96" w:rsidRPr="00254A96" w:rsidRDefault="00254A96" w:rsidP="00254A96">
      <w:pPr>
        <w:widowControl/>
        <w:spacing w:line="560" w:lineRule="atLeast"/>
        <w:ind w:right="541"/>
        <w:jc w:val="right"/>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32"/>
          <w:szCs w:val="32"/>
        </w:rPr>
        <w:t>上 海 市 教 育 委 员 会</w:t>
      </w:r>
    </w:p>
    <w:p w:rsidR="00254A96" w:rsidRPr="00254A96" w:rsidRDefault="00254A96" w:rsidP="00254A96">
      <w:pPr>
        <w:widowControl/>
        <w:spacing w:line="560" w:lineRule="atLeast"/>
        <w:ind w:right="541"/>
        <w:jc w:val="right"/>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32"/>
          <w:szCs w:val="32"/>
        </w:rPr>
        <w:t>上海市语言文字工作委员会</w:t>
      </w:r>
    </w:p>
    <w:p w:rsidR="00254A96" w:rsidRPr="00254A96" w:rsidRDefault="00254A96" w:rsidP="00254A96">
      <w:pPr>
        <w:widowControl/>
        <w:spacing w:line="560" w:lineRule="atLeast"/>
        <w:ind w:right="541"/>
        <w:jc w:val="right"/>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32"/>
          <w:szCs w:val="32"/>
        </w:rPr>
        <w:t>二○○五年六月三日</w:t>
      </w:r>
    </w:p>
    <w:p w:rsidR="00254A96" w:rsidRPr="00254A96" w:rsidRDefault="00254A96" w:rsidP="00254A96">
      <w:pPr>
        <w:widowControl/>
        <w:spacing w:line="560" w:lineRule="atLeast"/>
        <w:rPr>
          <w:rFonts w:ascii="Times New Roman" w:eastAsia="宋体" w:hAnsi="Times New Roman" w:cs="Times New Roman"/>
          <w:color w:val="000000"/>
          <w:kern w:val="0"/>
          <w:szCs w:val="21"/>
        </w:rPr>
      </w:pPr>
    </w:p>
    <w:p w:rsidR="00254A96" w:rsidRPr="00254A96" w:rsidRDefault="00254A96" w:rsidP="00254A96">
      <w:pPr>
        <w:widowControl/>
        <w:pBdr>
          <w:top w:val="single" w:sz="4" w:space="1" w:color="auto"/>
          <w:bottom w:val="single" w:sz="4" w:space="1" w:color="auto"/>
        </w:pBdr>
        <w:spacing w:line="560" w:lineRule="atLeast"/>
        <w:rPr>
          <w:rFonts w:ascii="Times New Roman" w:eastAsia="宋体" w:hAnsi="Times New Roman" w:cs="Times New Roman"/>
          <w:color w:val="000000"/>
          <w:kern w:val="0"/>
          <w:szCs w:val="21"/>
        </w:rPr>
      </w:pPr>
      <w:r w:rsidRPr="00254A96">
        <w:rPr>
          <w:rFonts w:ascii="黑体" w:eastAsia="黑体" w:hAnsi="黑体" w:cs="Times New Roman" w:hint="eastAsia"/>
          <w:color w:val="000000"/>
          <w:kern w:val="0"/>
          <w:sz w:val="32"/>
          <w:szCs w:val="32"/>
        </w:rPr>
        <w:t>主题词</w:t>
      </w:r>
      <w:r w:rsidRPr="00254A96">
        <w:rPr>
          <w:rFonts w:ascii="华文中宋" w:eastAsia="华文中宋" w:hAnsi="华文中宋" w:cs="Times New Roman" w:hint="eastAsia"/>
          <w:b/>
          <w:bCs/>
          <w:color w:val="000000"/>
          <w:kern w:val="0"/>
          <w:sz w:val="32"/>
          <w:szCs w:val="32"/>
        </w:rPr>
        <w:t>：教育</w:t>
      </w:r>
      <w:r>
        <w:rPr>
          <w:rFonts w:ascii="华文中宋" w:eastAsia="华文中宋" w:hAnsi="华文中宋" w:cs="Times New Roman" w:hint="eastAsia"/>
          <w:b/>
          <w:bCs/>
          <w:color w:val="000000"/>
          <w:kern w:val="0"/>
          <w:sz w:val="32"/>
          <w:szCs w:val="32"/>
        </w:rPr>
        <w:t xml:space="preserve">  </w:t>
      </w:r>
      <w:r w:rsidRPr="00254A96">
        <w:rPr>
          <w:rFonts w:ascii="华文中宋" w:eastAsia="华文中宋" w:hAnsi="华文中宋" w:cs="Times New Roman" w:hint="eastAsia"/>
          <w:b/>
          <w:bCs/>
          <w:color w:val="000000"/>
          <w:kern w:val="0"/>
          <w:sz w:val="32"/>
          <w:szCs w:val="32"/>
        </w:rPr>
        <w:t>高校</w:t>
      </w:r>
      <w:r>
        <w:rPr>
          <w:rFonts w:ascii="华文中宋" w:eastAsia="华文中宋" w:hAnsi="华文中宋" w:cs="Times New Roman" w:hint="eastAsia"/>
          <w:b/>
          <w:bCs/>
          <w:color w:val="000000"/>
          <w:kern w:val="0"/>
          <w:sz w:val="32"/>
          <w:szCs w:val="32"/>
        </w:rPr>
        <w:t xml:space="preserve"> </w:t>
      </w:r>
      <w:r w:rsidRPr="00254A96">
        <w:rPr>
          <w:rFonts w:ascii="华文中宋" w:eastAsia="华文中宋" w:hAnsi="华文中宋" w:cs="Times New Roman" w:hint="eastAsia"/>
          <w:b/>
          <w:bCs/>
          <w:color w:val="000000"/>
          <w:kern w:val="0"/>
          <w:sz w:val="32"/>
          <w:szCs w:val="32"/>
        </w:rPr>
        <w:t>语言文字</w:t>
      </w:r>
      <w:r>
        <w:rPr>
          <w:rFonts w:ascii="华文中宋" w:eastAsia="华文中宋" w:hAnsi="华文中宋" w:cs="Times New Roman" w:hint="eastAsia"/>
          <w:b/>
          <w:bCs/>
          <w:color w:val="000000"/>
          <w:kern w:val="0"/>
          <w:sz w:val="32"/>
          <w:szCs w:val="32"/>
        </w:rPr>
        <w:t xml:space="preserve"> </w:t>
      </w:r>
      <w:r w:rsidRPr="00254A96">
        <w:rPr>
          <w:rFonts w:ascii="华文中宋" w:eastAsia="华文中宋" w:hAnsi="华文中宋" w:cs="Times New Roman" w:hint="eastAsia"/>
          <w:b/>
          <w:bCs/>
          <w:color w:val="000000"/>
          <w:kern w:val="0"/>
          <w:sz w:val="32"/>
          <w:szCs w:val="32"/>
        </w:rPr>
        <w:t>评估</w:t>
      </w:r>
      <w:r>
        <w:rPr>
          <w:rFonts w:ascii="华文中宋" w:eastAsia="华文中宋" w:hAnsi="华文中宋" w:cs="Times New Roman" w:hint="eastAsia"/>
          <w:b/>
          <w:bCs/>
          <w:color w:val="000000"/>
          <w:kern w:val="0"/>
          <w:sz w:val="32"/>
          <w:szCs w:val="32"/>
        </w:rPr>
        <w:t xml:space="preserve"> </w:t>
      </w:r>
      <w:r w:rsidRPr="00254A96">
        <w:rPr>
          <w:rFonts w:ascii="华文中宋" w:eastAsia="华文中宋" w:hAnsi="华文中宋" w:cs="Times New Roman" w:hint="eastAsia"/>
          <w:b/>
          <w:bCs/>
          <w:color w:val="000000"/>
          <w:kern w:val="0"/>
          <w:sz w:val="32"/>
          <w:szCs w:val="32"/>
        </w:rPr>
        <w:t>通知</w:t>
      </w:r>
    </w:p>
    <w:p w:rsidR="00254A96" w:rsidRDefault="00254A96" w:rsidP="00254A96">
      <w:pPr>
        <w:widowControl/>
        <w:pBdr>
          <w:top w:val="single" w:sz="4" w:space="1" w:color="auto"/>
          <w:bottom w:val="single" w:sz="4" w:space="1" w:color="auto"/>
        </w:pBdr>
        <w:spacing w:line="560" w:lineRule="atLeast"/>
        <w:rPr>
          <w:rFonts w:ascii="仿宋_GB2312" w:eastAsia="仿宋_GB2312" w:hAnsi="Times New Roman" w:cs="Times New Roman" w:hint="eastAsia"/>
          <w:color w:val="000000"/>
          <w:kern w:val="0"/>
          <w:sz w:val="32"/>
          <w:szCs w:val="32"/>
        </w:rPr>
      </w:pPr>
      <w:r w:rsidRPr="00254A96">
        <w:rPr>
          <w:rFonts w:ascii="仿宋_GB2312" w:eastAsia="仿宋_GB2312" w:hAnsi="Times New Roman" w:cs="Times New Roman" w:hint="eastAsia"/>
          <w:color w:val="000000"/>
          <w:kern w:val="0"/>
          <w:sz w:val="32"/>
          <w:szCs w:val="32"/>
        </w:rPr>
        <w:t>上海市教育委员会办公室</w:t>
      </w:r>
      <w:r>
        <w:rPr>
          <w:rFonts w:ascii="仿宋_GB2312" w:eastAsia="仿宋_GB2312" w:hAnsi="Times New Roman" w:cs="Times New Roman" w:hint="eastAsia"/>
          <w:color w:val="000000"/>
          <w:kern w:val="0"/>
          <w:sz w:val="32"/>
          <w:szCs w:val="32"/>
        </w:rPr>
        <w:t xml:space="preserve">  </w:t>
      </w:r>
      <w:r w:rsidRPr="00254A96">
        <w:rPr>
          <w:rFonts w:ascii="仿宋_GB2312" w:eastAsia="仿宋_GB2312" w:hAnsi="Times New Roman" w:cs="Times New Roman" w:hint="eastAsia"/>
          <w:color w:val="000000"/>
          <w:kern w:val="0"/>
          <w:sz w:val="32"/>
          <w:szCs w:val="32"/>
        </w:rPr>
        <w:t>2005年6月15日印发</w:t>
      </w:r>
    </w:p>
    <w:p w:rsidR="00254A96" w:rsidRPr="00254A96" w:rsidRDefault="00254A96" w:rsidP="00254A96">
      <w:pPr>
        <w:widowControl/>
        <w:spacing w:line="560" w:lineRule="atLeast"/>
        <w:jc w:val="right"/>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32"/>
          <w:szCs w:val="32"/>
        </w:rPr>
        <w:t>（共印90份）</w:t>
      </w:r>
    </w:p>
    <w:p w:rsidR="00254A96" w:rsidRDefault="00254A96" w:rsidP="00254A96">
      <w:pPr>
        <w:widowControl/>
        <w:rPr>
          <w:rFonts w:ascii="仿宋_GB2312" w:eastAsia="仿宋_GB2312" w:hAnsi="Times New Roman" w:cs="Times New Roman" w:hint="eastAsia"/>
          <w:color w:val="000000"/>
          <w:kern w:val="0"/>
          <w:sz w:val="28"/>
          <w:szCs w:val="28"/>
        </w:rPr>
      </w:pPr>
    </w:p>
    <w:p w:rsidR="00254A96" w:rsidRPr="00254A96" w:rsidRDefault="00254A96" w:rsidP="00254A96">
      <w:pPr>
        <w:widowControl/>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附件1：</w:t>
      </w:r>
    </w:p>
    <w:p w:rsidR="00254A96" w:rsidRPr="00254A96" w:rsidRDefault="00254A96" w:rsidP="00254A96">
      <w:pPr>
        <w:widowControl/>
        <w:spacing w:line="315" w:lineRule="atLeast"/>
        <w:jc w:val="center"/>
        <w:rPr>
          <w:rFonts w:ascii="Times New Roman" w:eastAsia="宋体" w:hAnsi="Times New Roman" w:cs="Times New Roman"/>
          <w:color w:val="000000"/>
          <w:kern w:val="0"/>
          <w:szCs w:val="21"/>
        </w:rPr>
      </w:pPr>
      <w:r w:rsidRPr="00254A96">
        <w:rPr>
          <w:rFonts w:ascii="宋体" w:eastAsia="宋体" w:hAnsi="宋体" w:cs="Times New Roman" w:hint="eastAsia"/>
          <w:b/>
          <w:bCs/>
          <w:color w:val="000000"/>
          <w:kern w:val="0"/>
          <w:sz w:val="36"/>
          <w:szCs w:val="36"/>
        </w:rPr>
        <w:t>上海普通高等学校语言文字工作评估方案</w:t>
      </w:r>
    </w:p>
    <w:p w:rsidR="00254A96" w:rsidRDefault="00254A96" w:rsidP="00254A96">
      <w:pPr>
        <w:widowControl/>
        <w:spacing w:line="315" w:lineRule="atLeast"/>
        <w:ind w:firstLine="560"/>
        <w:rPr>
          <w:rFonts w:ascii="仿宋_GB2312" w:eastAsia="仿宋_GB2312" w:hAnsi="Times New Roman" w:cs="Times New Roman" w:hint="eastAsia"/>
          <w:color w:val="000000"/>
          <w:kern w:val="0"/>
          <w:sz w:val="28"/>
          <w:szCs w:val="28"/>
        </w:rPr>
      </w:pP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proofErr w:type="gramStart"/>
      <w:r w:rsidRPr="00254A96">
        <w:rPr>
          <w:rFonts w:ascii="仿宋_GB2312" w:eastAsia="仿宋_GB2312" w:hAnsi="Times New Roman" w:cs="Times New Roman" w:hint="eastAsia"/>
          <w:color w:val="000000"/>
          <w:kern w:val="0"/>
          <w:sz w:val="28"/>
          <w:szCs w:val="28"/>
        </w:rPr>
        <w:t>一</w:t>
      </w:r>
      <w:proofErr w:type="gramEnd"/>
      <w:r w:rsidRPr="00254A96">
        <w:rPr>
          <w:rFonts w:ascii="仿宋_GB2312" w:eastAsia="仿宋_GB2312" w:hAnsi="Times New Roman" w:cs="Times New Roman" w:hint="eastAsia"/>
          <w:color w:val="000000"/>
          <w:kern w:val="0"/>
          <w:sz w:val="28"/>
          <w:szCs w:val="28"/>
        </w:rPr>
        <w:t>．指导思想</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1．《中华人民共和国国家通用语言文字法》（以下简称《国家通用语言文字法》）已于2001年1月1日起施行，这部法律是重新</w:t>
      </w:r>
      <w:r w:rsidRPr="00254A96">
        <w:rPr>
          <w:rFonts w:ascii="仿宋_GB2312" w:eastAsia="仿宋_GB2312" w:hAnsi="Times New Roman" w:cs="Times New Roman" w:hint="eastAsia"/>
          <w:color w:val="000000"/>
          <w:kern w:val="0"/>
          <w:sz w:val="28"/>
          <w:szCs w:val="28"/>
        </w:rPr>
        <w:lastRenderedPageBreak/>
        <w:t>修订《上海普通高等学校语言文字工作评估方案》（以下简称《评估方案》）的法律依据。</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2．教育部、国家语委《关于进一步加强学校普及普通话和用字规范化工作的通知》（教语用［2000］1号）对学校开展语言文字工作目标及工作措施提出了具体要求，这是组织评估的工作依据。</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3．根据已评估高校的工作实践经验，考虑到语言文字规范化是一项长期、艰巨的工作，应按照语言文字的内在规律，循序渐进、积极稳妥地推进工作，因此，对现阶段高校语言文字工作评估应从合格达标评估开始，逐步提高。</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二．评估目的</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语言文字工作是社会主义文化建设的重要内容之一，也是落实科教兴市战略、推进现代化建设事业不可缺少的组成部分。《中华人民共和国教育法》规定：“学校和其他教育机构进行教学，应当推广使用全国通用的普通话和规范字”。高校是人才聚集的文化知识高地，也是语言文字应用的重要领域之一，在语言文字规范化方面理应做得更好一点，在全社会发挥示范和表率作用。</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1．进一步学习宣传和贯彻实施《国家通用语言文字法》，提高广大师生对国家语言文字工作法律、法规和方针政策的知晓率，牢固树立语言文字使用中的国家意识、法制意识和现代意识。</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2．进一步加强学校对语言文字工作的领导，加大管理力度，健全机构，建章立制，把语言文字规范化要求纳入学校的培养目标和有关课程标准，纳入教育教学和学生技能训练的基本内容，纳入学校工</w:t>
      </w:r>
      <w:r w:rsidRPr="00254A96">
        <w:rPr>
          <w:rFonts w:ascii="仿宋_GB2312" w:eastAsia="仿宋_GB2312" w:hAnsi="Times New Roman" w:cs="Times New Roman" w:hint="eastAsia"/>
          <w:color w:val="000000"/>
          <w:kern w:val="0"/>
          <w:sz w:val="28"/>
          <w:szCs w:val="28"/>
        </w:rPr>
        <w:lastRenderedPageBreak/>
        <w:t>作日程和常规管理，渗透到德育、智育、体育、美育和社会实践等教育活动中，使语言文字工作走上制度化、规范化、科学化的轨道。</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3．进一步推动高校提高语言文字规范化水平，努力创建规范文明的语言文字应用环境，使学校的语言文字规范化、标准化水平适应上海经济、社会和科技发展的要求，在全社会语言文字规范化方面发挥基础、示范作用，为社会主义现代化事业做出贡献。</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三、评估内涵及标准</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从评估目的出发，重点评估学校在开展语言文字工作过程中的工作定位、宣传力度、管理体制、工作措施以及工作效果等五个方面的情况。整个评估指标体系分为两级指标，其中一级指标五项，二级指标14项。为突出评估重点，二级指标中，有6项为核心指标（注有＊号）。（详见《上海普通高等学校语言文字工作评估指标内涵及标准》）。</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四、评估的基本原则</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1．坚持“重在建设，重在过程，重在实效”的指导思想，把评估作为推动学校语言文字工作的重要手段。</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2．采取学校自评和专家评估相结合的原则。在学校自查整改、推进工作、自愿申请的基础上，由专家组进校进行实地考察，并根据考察结果</w:t>
      </w:r>
      <w:proofErr w:type="gramStart"/>
      <w:r w:rsidRPr="00254A96">
        <w:rPr>
          <w:rFonts w:ascii="仿宋_GB2312" w:eastAsia="仿宋_GB2312" w:hAnsi="Times New Roman" w:cs="Times New Roman" w:hint="eastAsia"/>
          <w:color w:val="000000"/>
          <w:kern w:val="0"/>
          <w:sz w:val="28"/>
          <w:szCs w:val="28"/>
        </w:rPr>
        <w:t>作出</w:t>
      </w:r>
      <w:proofErr w:type="gramEnd"/>
      <w:r w:rsidRPr="00254A96">
        <w:rPr>
          <w:rFonts w:ascii="仿宋_GB2312" w:eastAsia="仿宋_GB2312" w:hAnsi="Times New Roman" w:cs="Times New Roman" w:hint="eastAsia"/>
          <w:color w:val="000000"/>
          <w:kern w:val="0"/>
          <w:sz w:val="28"/>
          <w:szCs w:val="28"/>
        </w:rPr>
        <w:t>综合性考察结论建议，既充分肯定成绩，又要实事求是指出存在问题以及今后的努力方向。</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lastRenderedPageBreak/>
        <w:t>3．定量与定性相结合。定量指标是定性评价的依据，定性指标则从发展性角度进行分析，给学校以可持续发展的工作导向，通过定量与定性的综合考察和分析对学校进行科学、客观、全面的评价。</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4．坚持实事求是和客观公正的原则，注重实效，不搞形式主义，反对走过场。</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五、评估的实施</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（一）组织领导</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1．评估工作由上海市教育委员会和上海市语言文字工作委员会共同领导。由上海市教育委员会高等教育处和语言文字管理处具体负责。上海市教育委员会和上海市语言文字工作委员会负责审定评估方案，批准和宣布评估结论，接受和处理评估仲裁事宜。</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2．上海市教育委员会和上海市语言文字工作委员会委托上海市教育评估院负责组织评估工作。</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（二）评估期</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评估期一般为3年，学校接受评估时须提供3年的工作资料。</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（三）评估结论</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1．评估结论分为合格（达标）、暂缓通过和不合格三种。</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（1）凡每条二级指标有三分之二以上专家组成员评审为合格，则该条指标为合格。</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（2）14条二级指标≥75%评定为合格（即11条），则学校总评为合格（达标）。</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lastRenderedPageBreak/>
        <w:t>（3）14条二级指标中有9－10条评定为合格，则学校总评为暂缓通过。</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（4）14条二级指标中只有8条及8条以下评定为合格，则学校总评为不合格（未达标）。</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（5）6条核心指标其中有任何一条评定为不合格，则学校总评为暂缓通过。</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（6）6条核心指标其中有任何2条及2条以上评定为不合格，则学校总评为不合格（未达标）。</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2．对暂缓通过的学校要求在评估后写出整改报告，并在半年内完成整改，接受复评。复评仍未通过者为不合格学校，继续整改，二年后方可申请再评估。</w:t>
      </w:r>
    </w:p>
    <w:p w:rsidR="00254A96" w:rsidRPr="00254A96" w:rsidRDefault="00254A96" w:rsidP="00254A96">
      <w:pPr>
        <w:widowControl/>
        <w:spacing w:line="315" w:lineRule="atLeast"/>
        <w:ind w:firstLine="560"/>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t>3．评估后，如发现学校在贯彻执行语言文字工作方针、政策上有重大问题，经核查证实后，即取消其合格资格，予以通报并责令整改，一年后再评估。</w:t>
      </w:r>
    </w:p>
    <w:p w:rsidR="00254A96" w:rsidRDefault="00254A96" w:rsidP="00254A96">
      <w:pPr>
        <w:widowControl/>
        <w:jc w:val="left"/>
        <w:rPr>
          <w:rFonts w:ascii="宋体" w:eastAsia="宋体" w:hAnsi="宋体" w:cs="宋体" w:hint="eastAsia"/>
          <w:kern w:val="0"/>
          <w:sz w:val="24"/>
          <w:szCs w:val="24"/>
        </w:rPr>
      </w:pPr>
      <w:r w:rsidRPr="00254A96">
        <w:rPr>
          <w:rFonts w:ascii="仿宋_GB2312" w:eastAsia="仿宋_GB2312" w:hAnsi="宋体" w:cs="宋体" w:hint="eastAsia"/>
          <w:color w:val="000000"/>
          <w:kern w:val="0"/>
          <w:sz w:val="28"/>
          <w:szCs w:val="28"/>
        </w:rPr>
        <w:br w:type="textWrapping" w:clear="all"/>
      </w:r>
    </w:p>
    <w:p w:rsidR="00254A96" w:rsidRDefault="00254A96" w:rsidP="00254A96">
      <w:pPr>
        <w:widowControl/>
        <w:jc w:val="left"/>
        <w:rPr>
          <w:rFonts w:ascii="宋体" w:eastAsia="宋体" w:hAnsi="宋体" w:cs="宋体" w:hint="eastAsia"/>
          <w:kern w:val="0"/>
          <w:sz w:val="24"/>
          <w:szCs w:val="24"/>
        </w:rPr>
      </w:pPr>
    </w:p>
    <w:p w:rsidR="00254A96" w:rsidRDefault="00254A96" w:rsidP="00254A96">
      <w:pPr>
        <w:widowControl/>
        <w:jc w:val="left"/>
        <w:rPr>
          <w:rFonts w:ascii="宋体" w:eastAsia="宋体" w:hAnsi="宋体" w:cs="宋体" w:hint="eastAsia"/>
          <w:kern w:val="0"/>
          <w:sz w:val="24"/>
          <w:szCs w:val="24"/>
        </w:rPr>
      </w:pPr>
    </w:p>
    <w:p w:rsidR="00254A96" w:rsidRDefault="00254A96" w:rsidP="00254A96">
      <w:pPr>
        <w:widowControl/>
        <w:jc w:val="left"/>
        <w:rPr>
          <w:rFonts w:ascii="宋体" w:eastAsia="宋体" w:hAnsi="宋体" w:cs="宋体" w:hint="eastAsia"/>
          <w:kern w:val="0"/>
          <w:sz w:val="24"/>
          <w:szCs w:val="24"/>
        </w:rPr>
      </w:pPr>
    </w:p>
    <w:p w:rsidR="00254A96" w:rsidRDefault="00254A96" w:rsidP="00254A96">
      <w:pPr>
        <w:widowControl/>
        <w:jc w:val="left"/>
        <w:rPr>
          <w:rFonts w:ascii="宋体" w:eastAsia="宋体" w:hAnsi="宋体" w:cs="宋体" w:hint="eastAsia"/>
          <w:kern w:val="0"/>
          <w:sz w:val="24"/>
          <w:szCs w:val="24"/>
        </w:rPr>
      </w:pPr>
    </w:p>
    <w:p w:rsidR="00254A96" w:rsidRDefault="00254A96" w:rsidP="00254A96">
      <w:pPr>
        <w:widowControl/>
        <w:jc w:val="left"/>
        <w:rPr>
          <w:rFonts w:ascii="宋体" w:eastAsia="宋体" w:hAnsi="宋体" w:cs="宋体" w:hint="eastAsia"/>
          <w:kern w:val="0"/>
          <w:sz w:val="24"/>
          <w:szCs w:val="24"/>
        </w:rPr>
      </w:pPr>
    </w:p>
    <w:p w:rsidR="00254A96" w:rsidRDefault="00254A96" w:rsidP="00254A96">
      <w:pPr>
        <w:widowControl/>
        <w:jc w:val="left"/>
        <w:rPr>
          <w:rFonts w:ascii="宋体" w:eastAsia="宋体" w:hAnsi="宋体" w:cs="宋体" w:hint="eastAsia"/>
          <w:kern w:val="0"/>
          <w:sz w:val="24"/>
          <w:szCs w:val="24"/>
        </w:rPr>
      </w:pPr>
    </w:p>
    <w:p w:rsidR="00254A96" w:rsidRDefault="00254A96" w:rsidP="00254A96">
      <w:pPr>
        <w:widowControl/>
        <w:jc w:val="left"/>
        <w:rPr>
          <w:rFonts w:ascii="宋体" w:eastAsia="宋体" w:hAnsi="宋体" w:cs="宋体" w:hint="eastAsia"/>
          <w:kern w:val="0"/>
          <w:sz w:val="24"/>
          <w:szCs w:val="24"/>
        </w:rPr>
      </w:pPr>
    </w:p>
    <w:p w:rsidR="00254A96" w:rsidRDefault="00254A96" w:rsidP="00254A96">
      <w:pPr>
        <w:widowControl/>
        <w:jc w:val="left"/>
        <w:rPr>
          <w:rFonts w:ascii="宋体" w:eastAsia="宋体" w:hAnsi="宋体" w:cs="宋体" w:hint="eastAsia"/>
          <w:kern w:val="0"/>
          <w:sz w:val="24"/>
          <w:szCs w:val="24"/>
        </w:rPr>
      </w:pPr>
    </w:p>
    <w:p w:rsidR="00254A96" w:rsidRDefault="00254A96" w:rsidP="00254A96">
      <w:pPr>
        <w:widowControl/>
        <w:jc w:val="left"/>
        <w:rPr>
          <w:rFonts w:ascii="宋体" w:eastAsia="宋体" w:hAnsi="宋体" w:cs="宋体" w:hint="eastAsia"/>
          <w:kern w:val="0"/>
          <w:sz w:val="24"/>
          <w:szCs w:val="24"/>
        </w:rPr>
      </w:pPr>
    </w:p>
    <w:p w:rsidR="00254A96" w:rsidRDefault="00254A96" w:rsidP="00254A96">
      <w:pPr>
        <w:widowControl/>
        <w:jc w:val="left"/>
        <w:rPr>
          <w:rFonts w:ascii="宋体" w:eastAsia="宋体" w:hAnsi="宋体" w:cs="宋体" w:hint="eastAsia"/>
          <w:kern w:val="0"/>
          <w:sz w:val="24"/>
          <w:szCs w:val="24"/>
        </w:rPr>
      </w:pPr>
    </w:p>
    <w:p w:rsidR="00254A96" w:rsidRDefault="00254A96" w:rsidP="00254A96">
      <w:pPr>
        <w:widowControl/>
        <w:jc w:val="left"/>
        <w:rPr>
          <w:rFonts w:ascii="宋体" w:eastAsia="宋体" w:hAnsi="宋体" w:cs="宋体" w:hint="eastAsia"/>
          <w:kern w:val="0"/>
          <w:sz w:val="24"/>
          <w:szCs w:val="24"/>
        </w:rPr>
      </w:pPr>
    </w:p>
    <w:p w:rsidR="00254A96" w:rsidRDefault="00254A96" w:rsidP="00254A96">
      <w:pPr>
        <w:widowControl/>
        <w:jc w:val="left"/>
        <w:rPr>
          <w:rFonts w:ascii="宋体" w:eastAsia="宋体" w:hAnsi="宋体" w:cs="宋体" w:hint="eastAsia"/>
          <w:kern w:val="0"/>
          <w:sz w:val="24"/>
          <w:szCs w:val="24"/>
        </w:rPr>
      </w:pPr>
    </w:p>
    <w:p w:rsidR="00254A96" w:rsidRDefault="00254A96" w:rsidP="00254A96">
      <w:pPr>
        <w:widowControl/>
        <w:jc w:val="left"/>
        <w:rPr>
          <w:rFonts w:ascii="宋体" w:eastAsia="宋体" w:hAnsi="宋体" w:cs="宋体"/>
          <w:kern w:val="0"/>
          <w:sz w:val="24"/>
          <w:szCs w:val="24"/>
        </w:rPr>
        <w:sectPr w:rsidR="00254A96">
          <w:pgSz w:w="11906" w:h="16838"/>
          <w:pgMar w:top="1440" w:right="1800" w:bottom="1440" w:left="1800" w:header="851" w:footer="992" w:gutter="0"/>
          <w:cols w:space="425"/>
          <w:docGrid w:type="lines" w:linePitch="312"/>
        </w:sectPr>
      </w:pPr>
    </w:p>
    <w:p w:rsidR="00254A96" w:rsidRPr="00254A96" w:rsidRDefault="00254A96" w:rsidP="00254A96">
      <w:pPr>
        <w:widowControl/>
        <w:rPr>
          <w:rFonts w:ascii="Times New Roman" w:eastAsia="宋体" w:hAnsi="Times New Roman" w:cs="Times New Roman"/>
          <w:color w:val="000000"/>
          <w:kern w:val="0"/>
          <w:szCs w:val="21"/>
        </w:rPr>
      </w:pPr>
      <w:r w:rsidRPr="00254A96">
        <w:rPr>
          <w:rFonts w:ascii="仿宋_GB2312" w:eastAsia="仿宋_GB2312" w:hAnsi="Times New Roman" w:cs="Times New Roman" w:hint="eastAsia"/>
          <w:color w:val="000000"/>
          <w:kern w:val="0"/>
          <w:sz w:val="28"/>
          <w:szCs w:val="28"/>
        </w:rPr>
        <w:lastRenderedPageBreak/>
        <w:t>附件2：</w:t>
      </w:r>
    </w:p>
    <w:p w:rsidR="00254A96" w:rsidRPr="00254A96" w:rsidRDefault="00254A96" w:rsidP="00254A96">
      <w:pPr>
        <w:widowControl/>
        <w:jc w:val="center"/>
        <w:rPr>
          <w:rFonts w:ascii="Times New Roman" w:eastAsia="宋体" w:hAnsi="Times New Roman" w:cs="Times New Roman"/>
          <w:color w:val="000000"/>
          <w:kern w:val="0"/>
          <w:szCs w:val="21"/>
        </w:rPr>
      </w:pPr>
      <w:r w:rsidRPr="00254A96">
        <w:rPr>
          <w:rFonts w:ascii="宋体" w:eastAsia="宋体" w:hAnsi="宋体" w:cs="Times New Roman" w:hint="eastAsia"/>
          <w:b/>
          <w:bCs/>
          <w:color w:val="000000"/>
          <w:kern w:val="0"/>
          <w:sz w:val="32"/>
          <w:szCs w:val="32"/>
        </w:rPr>
        <w:t>上海普通高等学校语言文字工作评估指标内涵及标准</w:t>
      </w:r>
    </w:p>
    <w:p w:rsidR="00254A96" w:rsidRPr="00254A96" w:rsidRDefault="00254A96" w:rsidP="00254A96">
      <w:pPr>
        <w:widowControl/>
        <w:jc w:val="center"/>
        <w:rPr>
          <w:rFonts w:ascii="Times New Roman" w:eastAsia="宋体" w:hAnsi="Times New Roman" w:cs="Times New Roman"/>
          <w:color w:val="000000"/>
          <w:kern w:val="0"/>
          <w:szCs w:val="21"/>
        </w:rPr>
      </w:pPr>
    </w:p>
    <w:tbl>
      <w:tblPr>
        <w:tblW w:w="15112" w:type="dxa"/>
        <w:jc w:val="center"/>
        <w:tblCellMar>
          <w:left w:w="0" w:type="dxa"/>
          <w:right w:w="0" w:type="dxa"/>
        </w:tblCellMar>
        <w:tblLook w:val="04A0" w:firstRow="1" w:lastRow="0" w:firstColumn="1" w:lastColumn="0" w:noHBand="0" w:noVBand="1"/>
      </w:tblPr>
      <w:tblGrid>
        <w:gridCol w:w="738"/>
        <w:gridCol w:w="735"/>
        <w:gridCol w:w="3177"/>
        <w:gridCol w:w="3538"/>
        <w:gridCol w:w="5040"/>
        <w:gridCol w:w="1884"/>
      </w:tblGrid>
      <w:tr w:rsidR="00254A96" w:rsidRPr="00254A96" w:rsidTr="00254A96">
        <w:trPr>
          <w:jc w:val="center"/>
        </w:trPr>
        <w:tc>
          <w:tcPr>
            <w:tcW w:w="73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一级指标</w:t>
            </w:r>
          </w:p>
        </w:tc>
        <w:tc>
          <w:tcPr>
            <w:tcW w:w="735"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二级指标</w:t>
            </w:r>
          </w:p>
        </w:tc>
        <w:tc>
          <w:tcPr>
            <w:tcW w:w="3177"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内涵及说明</w:t>
            </w:r>
          </w:p>
        </w:tc>
        <w:tc>
          <w:tcPr>
            <w:tcW w:w="353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主要观测点</w:t>
            </w:r>
          </w:p>
        </w:tc>
        <w:tc>
          <w:tcPr>
            <w:tcW w:w="5040"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标</w:t>
            </w:r>
            <w:r w:rsidRPr="00254A96">
              <w:rPr>
                <w:rFonts w:ascii="Times New Roman" w:eastAsia="宋体" w:hAnsi="Times New Roman" w:cs="Times New Roman"/>
                <w:b/>
                <w:bCs/>
                <w:kern w:val="0"/>
                <w:sz w:val="18"/>
                <w:szCs w:val="18"/>
              </w:rPr>
              <w:t>    </w:t>
            </w:r>
            <w:r w:rsidRPr="00254A96">
              <w:rPr>
                <w:rFonts w:ascii="宋体" w:eastAsia="宋体" w:hAnsi="宋体" w:cs="Times New Roman" w:hint="eastAsia"/>
                <w:b/>
                <w:bCs/>
                <w:kern w:val="0"/>
                <w:sz w:val="18"/>
                <w:szCs w:val="18"/>
              </w:rPr>
              <w:t>准</w:t>
            </w:r>
          </w:p>
        </w:tc>
        <w:tc>
          <w:tcPr>
            <w:tcW w:w="1884"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评估方法</w:t>
            </w:r>
          </w:p>
        </w:tc>
      </w:tr>
      <w:tr w:rsidR="00254A96" w:rsidRPr="00254A96" w:rsidTr="00254A96">
        <w:trPr>
          <w:jc w:val="center"/>
        </w:trPr>
        <w:tc>
          <w:tcPr>
            <w:tcW w:w="738" w:type="dxa"/>
            <w:vMerge w:val="restart"/>
            <w:tcBorders>
              <w:top w:val="nil"/>
              <w:left w:val="single" w:sz="4" w:space="0" w:color="auto"/>
              <w:bottom w:val="nil"/>
              <w:right w:val="single" w:sz="4" w:space="0" w:color="auto"/>
            </w:tcBorders>
            <w:tcMar>
              <w:top w:w="0" w:type="dxa"/>
              <w:left w:w="108" w:type="dxa"/>
              <w:bottom w:w="0" w:type="dxa"/>
              <w:right w:w="108" w:type="dxa"/>
            </w:tcMa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Ⅰ-1指导思想</w:t>
            </w:r>
          </w:p>
        </w:tc>
        <w:tc>
          <w:tcPr>
            <w:tcW w:w="735"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Ⅱ-1重要性认识</w:t>
            </w:r>
          </w:p>
        </w:tc>
        <w:tc>
          <w:tcPr>
            <w:tcW w:w="3177"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30" w:hanging="330"/>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学校各级领导对贯彻实施《中华人民共和国国家通用语言文字法》的认识；</w:t>
            </w:r>
          </w:p>
          <w:p w:rsidR="00254A96" w:rsidRPr="00254A96" w:rsidRDefault="00254A96" w:rsidP="00254A96">
            <w:pPr>
              <w:widowControl/>
              <w:spacing w:line="240" w:lineRule="atLeast"/>
              <w:ind w:left="330" w:hanging="330"/>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从贯彻实施《国家通用语言文字法》和三个“有利于”的高度，加强对语言文字重要性及紧迫性的认识。</w:t>
            </w:r>
          </w:p>
        </w:tc>
        <w:tc>
          <w:tcPr>
            <w:tcW w:w="3538"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学校各级领导的自评和各种场合的讲话；</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学校各级领导在学习宣传和贯彻实施《国家通用语言文字法》中的带头作用，以及对国家语言文字工作法律、法规、方针、政策的知晓率。</w:t>
            </w:r>
          </w:p>
        </w:tc>
        <w:tc>
          <w:tcPr>
            <w:tcW w:w="5040"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学校各级领导认识正确，形成共识，树立国家意识、法律意识和现代意识，并能做学法、知法、执法的模范；</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重视学校语言文字工作，努力将《国家通用语言文字法》的各项规定落到实处。</w:t>
            </w:r>
          </w:p>
        </w:tc>
        <w:tc>
          <w:tcPr>
            <w:tcW w:w="1884"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查阅学校自评报告；</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与领导班子成员交谈；</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问卷调查；</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4</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召开师生座谈会。</w:t>
            </w:r>
          </w:p>
        </w:tc>
      </w:tr>
      <w:tr w:rsidR="00254A96" w:rsidRPr="00254A96" w:rsidTr="00254A96">
        <w:trPr>
          <w:jc w:val="center"/>
        </w:trPr>
        <w:tc>
          <w:tcPr>
            <w:tcW w:w="0" w:type="auto"/>
            <w:vMerge/>
            <w:tcBorders>
              <w:top w:val="nil"/>
              <w:left w:val="single" w:sz="4" w:space="0" w:color="auto"/>
              <w:bottom w:val="nil"/>
              <w:right w:val="single" w:sz="4" w:space="0" w:color="auto"/>
            </w:tcBorders>
            <w:vAlign w:val="center"/>
            <w:hideMark/>
          </w:tcPr>
          <w:p w:rsidR="00254A96" w:rsidRPr="00254A96" w:rsidRDefault="00254A96" w:rsidP="00254A96">
            <w:pPr>
              <w:widowControl/>
              <w:jc w:val="left"/>
              <w:rPr>
                <w:rFonts w:ascii="Times New Roman" w:eastAsia="宋体" w:hAnsi="Times New Roman" w:cs="Times New Roman"/>
                <w:kern w:val="0"/>
                <w:szCs w:val="21"/>
              </w:rPr>
            </w:pPr>
          </w:p>
        </w:tc>
        <w:tc>
          <w:tcPr>
            <w:tcW w:w="735" w:type="dxa"/>
            <w:tcBorders>
              <w:top w:val="nil"/>
              <w:left w:val="nil"/>
              <w:bottom w:val="nil"/>
              <w:right w:val="single" w:sz="4" w:space="0" w:color="auto"/>
            </w:tcBorders>
            <w:tcMar>
              <w:top w:w="0" w:type="dxa"/>
              <w:left w:w="108" w:type="dxa"/>
              <w:bottom w:w="0" w:type="dxa"/>
              <w:right w:w="108" w:type="dxa"/>
            </w:tcMar>
            <w:vAlign w:val="cente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Ⅱ-2目标定位认识</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w:t>
            </w:r>
          </w:p>
        </w:tc>
        <w:tc>
          <w:tcPr>
            <w:tcW w:w="3177" w:type="dxa"/>
            <w:tcBorders>
              <w:top w:val="nil"/>
              <w:left w:val="nil"/>
              <w:bottom w:val="nil"/>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对学校在贯彻实施《国家通用语言文字法》中的地位、作用以及自身职责和任务的认识；</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结合学校实际，紧紧围绕培养人才的目标定位，把语言文字工作纳入培养目标和要求。</w:t>
            </w:r>
          </w:p>
        </w:tc>
        <w:tc>
          <w:tcPr>
            <w:tcW w:w="3538" w:type="dxa"/>
            <w:tcBorders>
              <w:top w:val="nil"/>
              <w:left w:val="nil"/>
              <w:bottom w:val="nil"/>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学校各级领导在各种场合的讲话；</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专业培养计划；</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学校发展规划；</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4</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学校领导和广大师生对国家语言文字规范、标准的认知程度和应用能力。</w:t>
            </w:r>
          </w:p>
        </w:tc>
        <w:tc>
          <w:tcPr>
            <w:tcW w:w="5040" w:type="dxa"/>
            <w:tcBorders>
              <w:top w:val="nil"/>
              <w:left w:val="nil"/>
              <w:bottom w:val="nil"/>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正确认识学校是《国家通用语言文字法》规定的规范用语用字的重点领域，高等教育对全社会语言文字规范化的示范、基础作用，把培养具有良好语言文字素质的合格人才作为自身的职责；</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学校应明确语言文字工作在素质教育中的地位和作用，并全面纳入人才培养的全过程。</w:t>
            </w:r>
          </w:p>
        </w:tc>
        <w:tc>
          <w:tcPr>
            <w:tcW w:w="1884" w:type="dxa"/>
            <w:tcBorders>
              <w:top w:val="nil"/>
              <w:left w:val="nil"/>
              <w:bottom w:val="nil"/>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宋体" w:eastAsia="宋体" w:hAnsi="宋体" w:cs="Times New Roman" w:hint="eastAsia"/>
                <w:kern w:val="0"/>
                <w:sz w:val="18"/>
                <w:szCs w:val="18"/>
              </w:rPr>
              <w:t>、查阅学校自评报告和有关材料；</w:t>
            </w:r>
          </w:p>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宋体" w:eastAsia="宋体" w:hAnsi="宋体" w:cs="Times New Roman" w:hint="eastAsia"/>
                <w:kern w:val="0"/>
                <w:sz w:val="18"/>
                <w:szCs w:val="18"/>
              </w:rPr>
              <w:t>、和领导班子交谈；</w:t>
            </w:r>
          </w:p>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宋体" w:eastAsia="宋体" w:hAnsi="宋体" w:cs="Times New Roman" w:hint="eastAsia"/>
                <w:kern w:val="0"/>
                <w:sz w:val="18"/>
                <w:szCs w:val="18"/>
              </w:rPr>
              <w:t>、问卷调查；</w:t>
            </w:r>
          </w:p>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4</w:t>
            </w:r>
            <w:r w:rsidRPr="00254A96">
              <w:rPr>
                <w:rFonts w:ascii="宋体" w:eastAsia="宋体" w:hAnsi="宋体" w:cs="Times New Roman" w:hint="eastAsia"/>
                <w:kern w:val="0"/>
                <w:sz w:val="18"/>
                <w:szCs w:val="18"/>
              </w:rPr>
              <w:t>、召开师生座谈会。</w:t>
            </w:r>
          </w:p>
        </w:tc>
      </w:tr>
      <w:tr w:rsidR="00254A96" w:rsidRPr="00254A96" w:rsidTr="00254A96">
        <w:trPr>
          <w:jc w:val="center"/>
        </w:trPr>
        <w:tc>
          <w:tcPr>
            <w:tcW w:w="738"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Ⅰ-2管理体制</w:t>
            </w:r>
          </w:p>
        </w:tc>
        <w:tc>
          <w:tcPr>
            <w:tcW w:w="73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Ⅱ-3组织机构</w:t>
            </w:r>
          </w:p>
        </w:tc>
        <w:tc>
          <w:tcPr>
            <w:tcW w:w="3177"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285" w:hanging="28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建立学校语言文字工作委员会（或领导小组）；</w:t>
            </w:r>
          </w:p>
          <w:p w:rsidR="00254A96" w:rsidRPr="00254A96" w:rsidRDefault="00254A96" w:rsidP="00254A96">
            <w:pPr>
              <w:widowControl/>
              <w:spacing w:line="240" w:lineRule="atLeast"/>
              <w:ind w:left="285" w:hanging="28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学校语委有人员专管或兼管日常工作，归口有关职能部门，并由一名处长（或副处长）分管；</w:t>
            </w:r>
          </w:p>
          <w:p w:rsidR="00254A96" w:rsidRPr="00254A96" w:rsidRDefault="00254A96" w:rsidP="00254A96">
            <w:pPr>
              <w:widowControl/>
              <w:spacing w:line="240" w:lineRule="atLeast"/>
              <w:ind w:left="285" w:hanging="28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有专项办公及活动经费。</w:t>
            </w:r>
          </w:p>
        </w:tc>
        <w:tc>
          <w:tcPr>
            <w:tcW w:w="3538"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组建学校语委的有关文件；</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申请活动经费的书面报告及经费使用情况。</w:t>
            </w:r>
          </w:p>
        </w:tc>
        <w:tc>
          <w:tcPr>
            <w:tcW w:w="5040"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机构健全；</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语言文字工作归口部门及人员落实，职责到位；</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有专项经费，并能保证工作的正常开展。</w:t>
            </w:r>
          </w:p>
        </w:tc>
        <w:tc>
          <w:tcPr>
            <w:tcW w:w="1884"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宋体" w:eastAsia="宋体" w:hAnsi="宋体" w:cs="Times New Roman" w:hint="eastAsia"/>
                <w:kern w:val="0"/>
                <w:sz w:val="18"/>
                <w:szCs w:val="18"/>
              </w:rPr>
              <w:t>、查阅材料；</w:t>
            </w:r>
          </w:p>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宋体" w:eastAsia="宋体" w:hAnsi="宋体" w:cs="Times New Roman" w:hint="eastAsia"/>
                <w:kern w:val="0"/>
                <w:sz w:val="18"/>
                <w:szCs w:val="18"/>
              </w:rPr>
              <w:t>、个别交谈；</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查看经费使用情况报表；</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4</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召开校语委成员座谈会。</w:t>
            </w:r>
          </w:p>
        </w:tc>
      </w:tr>
      <w:tr w:rsidR="00254A96" w:rsidRPr="00254A96" w:rsidTr="00254A96">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4A96" w:rsidRPr="00254A96" w:rsidRDefault="00254A96" w:rsidP="00254A96">
            <w:pPr>
              <w:widowControl/>
              <w:jc w:val="left"/>
              <w:rPr>
                <w:rFonts w:ascii="Times New Roman" w:eastAsia="宋体" w:hAnsi="Times New Roman" w:cs="Times New Roman"/>
                <w:kern w:val="0"/>
                <w:szCs w:val="21"/>
              </w:rPr>
            </w:pPr>
          </w:p>
        </w:tc>
        <w:tc>
          <w:tcPr>
            <w:tcW w:w="735"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Ⅱ-4工作网络</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w:t>
            </w:r>
          </w:p>
        </w:tc>
        <w:tc>
          <w:tcPr>
            <w:tcW w:w="3177"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宋体" w:eastAsia="宋体" w:hAnsi="宋体" w:cs="Times New Roman" w:hint="eastAsia"/>
                <w:kern w:val="0"/>
                <w:sz w:val="18"/>
                <w:szCs w:val="18"/>
              </w:rPr>
              <w:t>各院（系、部）、处有专人负责语言文字工作，形成工作网络。根据校语委的部署，有计划地开展各项活动。</w:t>
            </w:r>
          </w:p>
        </w:tc>
        <w:tc>
          <w:tcPr>
            <w:tcW w:w="3538"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工作网络成员名单；</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工作网络活动记录（活动通知、签到、讲话记录等）；</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根据校语委部署制定的工作计划。</w:t>
            </w:r>
          </w:p>
        </w:tc>
        <w:tc>
          <w:tcPr>
            <w:tcW w:w="5040"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宋体" w:eastAsia="宋体" w:hAnsi="宋体" w:cs="Times New Roman" w:hint="eastAsia"/>
                <w:kern w:val="0"/>
                <w:sz w:val="18"/>
                <w:szCs w:val="18"/>
              </w:rPr>
              <w:t>各院（系、部）处有专人负责，学生工作由辅导员（或指定专人）负责。在校语委领导下，网络正常运转，作用明显。</w:t>
            </w:r>
          </w:p>
        </w:tc>
        <w:tc>
          <w:tcPr>
            <w:tcW w:w="1884"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查阅资料；</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召开网络成员座谈会。</w:t>
            </w:r>
          </w:p>
        </w:tc>
      </w:tr>
    </w:tbl>
    <w:p w:rsidR="00254A96" w:rsidRDefault="00254A96" w:rsidP="00254A96">
      <w:pPr>
        <w:widowControl/>
        <w:jc w:val="left"/>
        <w:rPr>
          <w:rFonts w:ascii="Simsun" w:eastAsia="宋体" w:hAnsi="Simsun" w:cs="宋体" w:hint="eastAsia"/>
          <w:color w:val="000000"/>
          <w:kern w:val="0"/>
          <w:sz w:val="27"/>
          <w:szCs w:val="27"/>
        </w:rPr>
      </w:pPr>
      <w:r w:rsidRPr="00254A96">
        <w:rPr>
          <w:rFonts w:ascii="Times New Roman" w:eastAsia="宋体" w:hAnsi="Times New Roman" w:cs="Times New Roman"/>
          <w:color w:val="000000"/>
          <w:kern w:val="0"/>
          <w:szCs w:val="21"/>
        </w:rPr>
        <w:br w:type="textWrapping" w:clear="all"/>
      </w:r>
    </w:p>
    <w:p w:rsidR="00254A96" w:rsidRDefault="00254A96" w:rsidP="00254A96">
      <w:pPr>
        <w:widowControl/>
        <w:jc w:val="left"/>
        <w:rPr>
          <w:rFonts w:ascii="Simsun" w:eastAsia="宋体" w:hAnsi="Simsun" w:cs="宋体" w:hint="eastAsia"/>
          <w:color w:val="000000"/>
          <w:kern w:val="0"/>
          <w:sz w:val="27"/>
          <w:szCs w:val="27"/>
        </w:rPr>
      </w:pPr>
    </w:p>
    <w:p w:rsidR="00254A96" w:rsidRPr="00254A96" w:rsidRDefault="00254A96" w:rsidP="00254A96">
      <w:pPr>
        <w:widowControl/>
        <w:jc w:val="left"/>
        <w:rPr>
          <w:rFonts w:ascii="Simsun" w:eastAsia="宋体" w:hAnsi="Simsun" w:cs="宋体"/>
          <w:color w:val="000000"/>
          <w:kern w:val="0"/>
          <w:sz w:val="27"/>
          <w:szCs w:val="27"/>
        </w:rPr>
      </w:pPr>
    </w:p>
    <w:p w:rsidR="00254A96" w:rsidRPr="00254A96" w:rsidRDefault="00254A96" w:rsidP="00254A96">
      <w:pPr>
        <w:widowControl/>
        <w:jc w:val="center"/>
        <w:rPr>
          <w:rFonts w:ascii="Times New Roman" w:eastAsia="宋体" w:hAnsi="Times New Roman" w:cs="Times New Roman"/>
          <w:color w:val="000000"/>
          <w:kern w:val="0"/>
          <w:szCs w:val="21"/>
        </w:rPr>
      </w:pPr>
      <w:r w:rsidRPr="00254A96">
        <w:rPr>
          <w:rFonts w:ascii="宋体" w:eastAsia="宋体" w:hAnsi="宋体" w:cs="Times New Roman" w:hint="eastAsia"/>
          <w:b/>
          <w:bCs/>
          <w:color w:val="000000"/>
          <w:kern w:val="0"/>
          <w:sz w:val="32"/>
          <w:szCs w:val="32"/>
        </w:rPr>
        <w:lastRenderedPageBreak/>
        <w:t>上海普通高等学校语言文字工作评估指标内涵及标准</w:t>
      </w:r>
    </w:p>
    <w:p w:rsidR="00254A96" w:rsidRPr="00254A96" w:rsidRDefault="00254A96" w:rsidP="00254A96">
      <w:pPr>
        <w:widowControl/>
        <w:jc w:val="center"/>
        <w:rPr>
          <w:rFonts w:ascii="Times New Roman" w:eastAsia="宋体" w:hAnsi="Times New Roman" w:cs="Times New Roman"/>
          <w:color w:val="000000"/>
          <w:kern w:val="0"/>
          <w:szCs w:val="21"/>
        </w:rPr>
      </w:pPr>
    </w:p>
    <w:tbl>
      <w:tblPr>
        <w:tblW w:w="15934" w:type="dxa"/>
        <w:jc w:val="center"/>
        <w:tblCellMar>
          <w:left w:w="0" w:type="dxa"/>
          <w:right w:w="0" w:type="dxa"/>
        </w:tblCellMar>
        <w:tblLook w:val="04A0" w:firstRow="1" w:lastRow="0" w:firstColumn="1" w:lastColumn="0" w:noHBand="0" w:noVBand="1"/>
      </w:tblPr>
      <w:tblGrid>
        <w:gridCol w:w="738"/>
        <w:gridCol w:w="735"/>
        <w:gridCol w:w="4026"/>
        <w:gridCol w:w="3328"/>
        <w:gridCol w:w="5223"/>
        <w:gridCol w:w="1884"/>
      </w:tblGrid>
      <w:tr w:rsidR="00254A96" w:rsidRPr="00254A96" w:rsidTr="00254A96">
        <w:trPr>
          <w:jc w:val="center"/>
        </w:trPr>
        <w:tc>
          <w:tcPr>
            <w:tcW w:w="738" w:type="dxa"/>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一级指标</w:t>
            </w:r>
          </w:p>
        </w:tc>
        <w:tc>
          <w:tcPr>
            <w:tcW w:w="735" w:type="dxa"/>
            <w:tcBorders>
              <w:top w:val="single" w:sz="4" w:space="0" w:color="auto"/>
              <w:left w:val="nil"/>
              <w:bottom w:val="nil"/>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二级指标</w:t>
            </w:r>
          </w:p>
        </w:tc>
        <w:tc>
          <w:tcPr>
            <w:tcW w:w="4026" w:type="dxa"/>
            <w:tcBorders>
              <w:top w:val="single" w:sz="4" w:space="0" w:color="auto"/>
              <w:left w:val="nil"/>
              <w:bottom w:val="nil"/>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内涵及说明</w:t>
            </w:r>
          </w:p>
        </w:tc>
        <w:tc>
          <w:tcPr>
            <w:tcW w:w="3328" w:type="dxa"/>
            <w:tcBorders>
              <w:top w:val="single" w:sz="4" w:space="0" w:color="auto"/>
              <w:left w:val="nil"/>
              <w:bottom w:val="nil"/>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主要观测点</w:t>
            </w:r>
          </w:p>
        </w:tc>
        <w:tc>
          <w:tcPr>
            <w:tcW w:w="5223" w:type="dxa"/>
            <w:tcBorders>
              <w:top w:val="single" w:sz="4" w:space="0" w:color="auto"/>
              <w:left w:val="nil"/>
              <w:bottom w:val="nil"/>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标</w:t>
            </w:r>
            <w:r w:rsidRPr="00254A96">
              <w:rPr>
                <w:rFonts w:ascii="Times New Roman" w:eastAsia="宋体" w:hAnsi="Times New Roman" w:cs="Times New Roman"/>
                <w:b/>
                <w:bCs/>
                <w:kern w:val="0"/>
                <w:sz w:val="18"/>
                <w:szCs w:val="18"/>
              </w:rPr>
              <w:t>    </w:t>
            </w:r>
            <w:r w:rsidRPr="00254A96">
              <w:rPr>
                <w:rFonts w:ascii="宋体" w:eastAsia="宋体" w:hAnsi="宋体" w:cs="Times New Roman" w:hint="eastAsia"/>
                <w:b/>
                <w:bCs/>
                <w:kern w:val="0"/>
                <w:sz w:val="18"/>
                <w:szCs w:val="18"/>
              </w:rPr>
              <w:t>准</w:t>
            </w:r>
          </w:p>
        </w:tc>
        <w:tc>
          <w:tcPr>
            <w:tcW w:w="1884" w:type="dxa"/>
            <w:tcBorders>
              <w:top w:val="single" w:sz="4" w:space="0" w:color="auto"/>
              <w:left w:val="nil"/>
              <w:bottom w:val="nil"/>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评估方法</w:t>
            </w:r>
          </w:p>
        </w:tc>
      </w:tr>
      <w:tr w:rsidR="00254A96" w:rsidRPr="00254A96" w:rsidTr="00254A96">
        <w:trPr>
          <w:jc w:val="center"/>
        </w:trPr>
        <w:tc>
          <w:tcPr>
            <w:tcW w:w="738"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Ⅰ-3工作措施</w:t>
            </w:r>
          </w:p>
        </w:tc>
        <w:tc>
          <w:tcPr>
            <w:tcW w:w="73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Ⅱ-5规划与计划</w:t>
            </w:r>
          </w:p>
        </w:tc>
        <w:tc>
          <w:tcPr>
            <w:tcW w:w="4026"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宋体" w:eastAsia="宋体" w:hAnsi="宋体" w:cs="Times New Roman" w:hint="eastAsia"/>
                <w:kern w:val="0"/>
                <w:sz w:val="18"/>
                <w:szCs w:val="18"/>
              </w:rPr>
              <w:t>根据上海市语言文字工作规划，结合校情制订加强语言文字工作规划和年度工作计划并有年度总结，各委员单位也制定相应的年度工作计划和总结。</w:t>
            </w:r>
          </w:p>
        </w:tc>
        <w:tc>
          <w:tcPr>
            <w:tcW w:w="3328"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学校总体发展规划；</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校语委根据学校发展规划制订的语言文字工作规划；</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校语委年度工作计划及总结；</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4</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各委员单位年度工作计划及总结。</w:t>
            </w:r>
          </w:p>
        </w:tc>
        <w:tc>
          <w:tcPr>
            <w:tcW w:w="5223"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宋体" w:eastAsia="宋体" w:hAnsi="宋体" w:cs="Times New Roman" w:hint="eastAsia"/>
                <w:kern w:val="0"/>
                <w:sz w:val="18"/>
                <w:szCs w:val="18"/>
              </w:rPr>
              <w:t>对贯彻实施《国家通用语言文字法》，以及教育部、国家语委、市教委、市语委有关文件精神，有切实可行的规划和年度工作计划以及年度总结。执行计划有具体措施，并有检查、分析、记录。各委员单位有相应的年度工作计划及总结。</w:t>
            </w:r>
          </w:p>
        </w:tc>
        <w:tc>
          <w:tcPr>
            <w:tcW w:w="1884"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60" w:hanging="360"/>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查阅材料；</w:t>
            </w:r>
          </w:p>
          <w:p w:rsidR="00254A96" w:rsidRPr="00254A96" w:rsidRDefault="00254A96" w:rsidP="00254A96">
            <w:pPr>
              <w:widowControl/>
              <w:spacing w:line="240" w:lineRule="atLeast"/>
              <w:ind w:left="360" w:hanging="360"/>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师生座谈会；</w:t>
            </w:r>
          </w:p>
          <w:p w:rsidR="00254A96" w:rsidRPr="00254A96" w:rsidRDefault="00254A96" w:rsidP="00254A96">
            <w:pPr>
              <w:widowControl/>
              <w:spacing w:line="240" w:lineRule="atLeast"/>
              <w:ind w:left="360" w:hanging="360"/>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召开校语委会成员座谈会；</w:t>
            </w:r>
          </w:p>
          <w:p w:rsidR="00254A96" w:rsidRPr="00254A96" w:rsidRDefault="00254A96" w:rsidP="00254A96">
            <w:pPr>
              <w:widowControl/>
              <w:spacing w:line="240" w:lineRule="atLeast"/>
              <w:ind w:left="360" w:hanging="360"/>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4</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召开网络成员座谈会。</w:t>
            </w:r>
          </w:p>
        </w:tc>
      </w:tr>
      <w:tr w:rsidR="00254A96" w:rsidRPr="00254A96" w:rsidTr="00254A96">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4A96" w:rsidRPr="00254A96" w:rsidRDefault="00254A96" w:rsidP="00254A96">
            <w:pPr>
              <w:widowControl/>
              <w:jc w:val="left"/>
              <w:rPr>
                <w:rFonts w:ascii="Times New Roman" w:eastAsia="宋体" w:hAnsi="Times New Roman" w:cs="Times New Roman"/>
                <w:kern w:val="0"/>
                <w:szCs w:val="21"/>
              </w:rPr>
            </w:pPr>
          </w:p>
        </w:tc>
        <w:tc>
          <w:tcPr>
            <w:tcW w:w="735"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Ⅱ-6规章制度</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w:t>
            </w:r>
          </w:p>
        </w:tc>
        <w:tc>
          <w:tcPr>
            <w:tcW w:w="4026"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30" w:hanging="330"/>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建立切实可行的校一级关于加强语言文字规范化的规章制度；</w:t>
            </w:r>
          </w:p>
          <w:p w:rsidR="00254A96" w:rsidRPr="00254A96" w:rsidRDefault="00254A96" w:rsidP="00254A96">
            <w:pPr>
              <w:widowControl/>
              <w:spacing w:line="240" w:lineRule="atLeast"/>
              <w:ind w:left="330" w:hanging="330"/>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在教育教学管理中体现“三纳入</w:t>
            </w:r>
            <w:proofErr w:type="gramStart"/>
            <w:r w:rsidRPr="00254A96">
              <w:rPr>
                <w:rFonts w:ascii="宋体" w:eastAsia="宋体" w:hAnsi="宋体" w:cs="Times New Roman" w:hint="eastAsia"/>
                <w:kern w:val="0"/>
                <w:sz w:val="18"/>
                <w:szCs w:val="18"/>
              </w:rPr>
              <w:t>一</w:t>
            </w:r>
            <w:proofErr w:type="gramEnd"/>
            <w:r w:rsidRPr="00254A96">
              <w:rPr>
                <w:rFonts w:ascii="宋体" w:eastAsia="宋体" w:hAnsi="宋体" w:cs="Times New Roman" w:hint="eastAsia"/>
                <w:kern w:val="0"/>
                <w:sz w:val="18"/>
                <w:szCs w:val="18"/>
              </w:rPr>
              <w:t>渗透”的要求；</w:t>
            </w:r>
          </w:p>
          <w:p w:rsidR="00254A96" w:rsidRPr="00254A96" w:rsidRDefault="00254A96" w:rsidP="00254A96">
            <w:pPr>
              <w:widowControl/>
              <w:spacing w:line="240" w:lineRule="atLeast"/>
              <w:ind w:left="330" w:hanging="330"/>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在学校精神文明建设中，有明确的关于加强语言文字规范化、标准化的内容；</w:t>
            </w:r>
          </w:p>
          <w:p w:rsidR="00254A96" w:rsidRPr="00254A96" w:rsidRDefault="00254A96" w:rsidP="00254A96">
            <w:pPr>
              <w:widowControl/>
              <w:spacing w:line="240" w:lineRule="atLeast"/>
              <w:ind w:left="330" w:hanging="330"/>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4</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建立档案制度。</w:t>
            </w:r>
          </w:p>
        </w:tc>
        <w:tc>
          <w:tcPr>
            <w:tcW w:w="3328"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校一级关于加强语言文字规范化的规章制度；</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有关引进教师、聘任教师、评优奖励、教学评估等常规管理文件；</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精神文明建设有关规定。</w:t>
            </w:r>
          </w:p>
        </w:tc>
        <w:tc>
          <w:tcPr>
            <w:tcW w:w="5223"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建立关于加强语言文字工作的规章制度；</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切实采取措施，把语言文字规范意识纳入学校培养目标和有关课程标准，纳入教育教学和学生技能训练的基本内容，纳入学校工作日程和常规管理，渗透到德育、智育、体育、美育和社会实践等教育活动中；</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学校在精神文明建设中有明确规定，形成制度，执行较严格；</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4</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档案资料较齐全。</w:t>
            </w:r>
          </w:p>
        </w:tc>
        <w:tc>
          <w:tcPr>
            <w:tcW w:w="1884"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审阅材料；</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师生座谈会；</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问卷调查。</w:t>
            </w:r>
          </w:p>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Times New Roman" w:eastAsia="宋体" w:hAnsi="Times New Roman" w:cs="Times New Roman"/>
                <w:kern w:val="0"/>
                <w:szCs w:val="21"/>
              </w:rPr>
              <w:t> </w:t>
            </w:r>
          </w:p>
        </w:tc>
      </w:tr>
      <w:tr w:rsidR="00254A96" w:rsidRPr="00254A96" w:rsidTr="00254A96">
        <w:trPr>
          <w:trHeight w:val="324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4A96" w:rsidRPr="00254A96" w:rsidRDefault="00254A96" w:rsidP="00254A96">
            <w:pPr>
              <w:widowControl/>
              <w:jc w:val="left"/>
              <w:rPr>
                <w:rFonts w:ascii="Times New Roman" w:eastAsia="宋体" w:hAnsi="Times New Roman" w:cs="Times New Roman"/>
                <w:kern w:val="0"/>
                <w:szCs w:val="21"/>
              </w:rPr>
            </w:pPr>
          </w:p>
        </w:tc>
        <w:tc>
          <w:tcPr>
            <w:tcW w:w="735"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Ⅱ-7宣传教育</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w:t>
            </w:r>
          </w:p>
        </w:tc>
        <w:tc>
          <w:tcPr>
            <w:tcW w:w="4026"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学习、宣传《国家通用语言文字法》情况；</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对教职员及学生进行语言文字规范化、标准化知识教育；</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开展宣传活动，不断增强规范意识，养成规范习惯，营造良好的语言文字环境；</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4</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学校面向社会开展推广普通话和用字规范化的宣传，以学校为基地，辐射社会，开展面向社会的宣传服务工作。</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5</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建立相关网站（网页），有效地利用网站（网页）开展宣传工作。</w:t>
            </w:r>
          </w:p>
        </w:tc>
        <w:tc>
          <w:tcPr>
            <w:tcW w:w="3328"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对学生进行《国家通用语言文字法》宣传教育实录材料；</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对教职员及学生进行语言文字规范化、标准化知识教育的计划；</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proofErr w:type="gramStart"/>
            <w:r w:rsidRPr="00254A96">
              <w:rPr>
                <w:rFonts w:ascii="宋体" w:eastAsia="宋体" w:hAnsi="宋体" w:cs="Times New Roman" w:hint="eastAsia"/>
                <w:kern w:val="0"/>
                <w:sz w:val="18"/>
                <w:szCs w:val="18"/>
              </w:rPr>
              <w:t>推普周活动</w:t>
            </w:r>
            <w:proofErr w:type="gramEnd"/>
            <w:r w:rsidRPr="00254A96">
              <w:rPr>
                <w:rFonts w:ascii="宋体" w:eastAsia="宋体" w:hAnsi="宋体" w:cs="Times New Roman" w:hint="eastAsia"/>
                <w:kern w:val="0"/>
                <w:sz w:val="18"/>
                <w:szCs w:val="18"/>
              </w:rPr>
              <w:t>实录材料；</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4</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教职员及学生对《国家通用语言文字法》知晓率。</w:t>
            </w:r>
          </w:p>
        </w:tc>
        <w:tc>
          <w:tcPr>
            <w:tcW w:w="5223"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有计划地对入学新生（或在学制年限内）进行《国家通用语言文字法》宣传教育；</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有计划地对教职员及学生进行语言文字规范化、标准化教育，形式多样，有成效；</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有固定的宣传栏和常设的宣传标语，开展经常性的形式多样化的宣传，营造良好的语言文字环境；</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4</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引导师生关注社会语文生活，积极参与社会语言文字规范化活动，开展好一年一度的推普宣传周活动。有实录，有成效，社会反映良好。</w:t>
            </w:r>
          </w:p>
        </w:tc>
        <w:tc>
          <w:tcPr>
            <w:tcW w:w="1884"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查阅材料；</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实地考察；</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对师生随访；</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4</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问卷调查。</w:t>
            </w:r>
          </w:p>
        </w:tc>
      </w:tr>
    </w:tbl>
    <w:p w:rsidR="00254A96" w:rsidRPr="00254A96" w:rsidRDefault="00254A96" w:rsidP="00254A96">
      <w:pPr>
        <w:widowControl/>
        <w:jc w:val="left"/>
        <w:rPr>
          <w:rFonts w:ascii="Simsun" w:eastAsia="宋体" w:hAnsi="Simsun" w:cs="宋体"/>
          <w:color w:val="000000"/>
          <w:kern w:val="0"/>
          <w:sz w:val="27"/>
          <w:szCs w:val="27"/>
        </w:rPr>
      </w:pPr>
      <w:r w:rsidRPr="00254A96">
        <w:rPr>
          <w:rFonts w:ascii="Times New Roman" w:eastAsia="宋体" w:hAnsi="Times New Roman" w:cs="Times New Roman"/>
          <w:color w:val="000000"/>
          <w:kern w:val="0"/>
          <w:szCs w:val="21"/>
        </w:rPr>
        <w:br w:type="textWrapping" w:clear="all"/>
      </w:r>
    </w:p>
    <w:p w:rsidR="00254A96" w:rsidRDefault="00254A96" w:rsidP="00254A96">
      <w:pPr>
        <w:widowControl/>
        <w:jc w:val="center"/>
        <w:rPr>
          <w:rFonts w:ascii="Times New Roman" w:eastAsia="宋体" w:hAnsi="Times New Roman" w:cs="Times New Roman" w:hint="eastAsia"/>
          <w:color w:val="000000"/>
          <w:kern w:val="0"/>
          <w:szCs w:val="21"/>
        </w:rPr>
      </w:pPr>
    </w:p>
    <w:p w:rsidR="00254A96" w:rsidRPr="00254A96" w:rsidRDefault="00254A96" w:rsidP="00254A96">
      <w:pPr>
        <w:widowControl/>
        <w:jc w:val="center"/>
        <w:rPr>
          <w:rFonts w:ascii="Times New Roman" w:eastAsia="宋体" w:hAnsi="Times New Roman" w:cs="Times New Roman"/>
          <w:color w:val="000000"/>
          <w:kern w:val="0"/>
          <w:szCs w:val="21"/>
        </w:rPr>
      </w:pPr>
    </w:p>
    <w:tbl>
      <w:tblPr>
        <w:tblW w:w="15934" w:type="dxa"/>
        <w:jc w:val="center"/>
        <w:tblCellMar>
          <w:left w:w="0" w:type="dxa"/>
          <w:right w:w="0" w:type="dxa"/>
        </w:tblCellMar>
        <w:tblLook w:val="04A0" w:firstRow="1" w:lastRow="0" w:firstColumn="1" w:lastColumn="0" w:noHBand="0" w:noVBand="1"/>
      </w:tblPr>
      <w:tblGrid>
        <w:gridCol w:w="738"/>
        <w:gridCol w:w="735"/>
        <w:gridCol w:w="4026"/>
        <w:gridCol w:w="3328"/>
        <w:gridCol w:w="5223"/>
        <w:gridCol w:w="1884"/>
      </w:tblGrid>
      <w:tr w:rsidR="00254A96" w:rsidRPr="00254A96" w:rsidTr="00254A96">
        <w:trPr>
          <w:jc w:val="center"/>
        </w:trPr>
        <w:tc>
          <w:tcPr>
            <w:tcW w:w="15934" w:type="dxa"/>
            <w:gridSpan w:val="6"/>
            <w:tcBorders>
              <w:top w:val="nil"/>
              <w:left w:val="nil"/>
              <w:bottom w:val="single" w:sz="4" w:space="0" w:color="auto"/>
              <w:right w:val="nil"/>
            </w:tcBorders>
            <w:tcMar>
              <w:top w:w="0" w:type="dxa"/>
              <w:left w:w="108" w:type="dxa"/>
              <w:bottom w:w="0" w:type="dxa"/>
              <w:right w:w="108" w:type="dxa"/>
            </w:tcMa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b/>
                <w:bCs/>
                <w:kern w:val="0"/>
                <w:sz w:val="32"/>
                <w:szCs w:val="32"/>
              </w:rPr>
              <w:lastRenderedPageBreak/>
              <w:t>上海普通高等学校语言文字工作评估指标内涵及标准</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Times New Roman" w:eastAsia="宋体" w:hAnsi="Times New Roman" w:cs="Times New Roman"/>
                <w:kern w:val="0"/>
                <w:szCs w:val="21"/>
              </w:rPr>
              <w:t> </w:t>
            </w:r>
          </w:p>
        </w:tc>
      </w:tr>
      <w:tr w:rsidR="00254A96" w:rsidRPr="00254A96" w:rsidTr="00254A96">
        <w:trPr>
          <w:jc w:val="center"/>
        </w:trPr>
        <w:tc>
          <w:tcPr>
            <w:tcW w:w="738" w:type="dxa"/>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一级指标</w:t>
            </w:r>
          </w:p>
        </w:tc>
        <w:tc>
          <w:tcPr>
            <w:tcW w:w="735"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二级指标</w:t>
            </w:r>
          </w:p>
        </w:tc>
        <w:tc>
          <w:tcPr>
            <w:tcW w:w="4026"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内涵及说明</w:t>
            </w:r>
          </w:p>
        </w:tc>
        <w:tc>
          <w:tcPr>
            <w:tcW w:w="3328"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主要观测点</w:t>
            </w:r>
          </w:p>
        </w:tc>
        <w:tc>
          <w:tcPr>
            <w:tcW w:w="5223"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标</w:t>
            </w:r>
            <w:r w:rsidRPr="00254A96">
              <w:rPr>
                <w:rFonts w:ascii="Times New Roman" w:eastAsia="宋体" w:hAnsi="Times New Roman" w:cs="Times New Roman"/>
                <w:b/>
                <w:bCs/>
                <w:kern w:val="0"/>
                <w:sz w:val="18"/>
                <w:szCs w:val="18"/>
              </w:rPr>
              <w:t>    </w:t>
            </w:r>
            <w:r w:rsidRPr="00254A96">
              <w:rPr>
                <w:rFonts w:ascii="宋体" w:eastAsia="宋体" w:hAnsi="宋体" w:cs="Times New Roman" w:hint="eastAsia"/>
                <w:b/>
                <w:bCs/>
                <w:kern w:val="0"/>
                <w:sz w:val="18"/>
                <w:szCs w:val="18"/>
              </w:rPr>
              <w:t>准</w:t>
            </w:r>
          </w:p>
        </w:tc>
        <w:tc>
          <w:tcPr>
            <w:tcW w:w="1884"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评估方法</w:t>
            </w:r>
          </w:p>
        </w:tc>
      </w:tr>
      <w:tr w:rsidR="00254A96" w:rsidRPr="00254A96" w:rsidTr="00254A96">
        <w:trPr>
          <w:jc w:val="center"/>
        </w:trPr>
        <w:tc>
          <w:tcPr>
            <w:tcW w:w="738" w:type="dxa"/>
            <w:vMerge w:val="restart"/>
            <w:tcBorders>
              <w:top w:val="nil"/>
              <w:left w:val="single" w:sz="4" w:space="0" w:color="auto"/>
              <w:bottom w:val="nil"/>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Times New Roman" w:eastAsia="宋体" w:hAnsi="Times New Roman" w:cs="Times New Roman"/>
                <w:kern w:val="0"/>
                <w:szCs w:val="21"/>
              </w:rPr>
              <w:t> </w:t>
            </w:r>
          </w:p>
        </w:tc>
        <w:tc>
          <w:tcPr>
            <w:tcW w:w="735"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Ⅱ-8科学研究</w:t>
            </w:r>
          </w:p>
        </w:tc>
        <w:tc>
          <w:tcPr>
            <w:tcW w:w="4026"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宋体" w:eastAsia="宋体" w:hAnsi="宋体" w:cs="Times New Roman" w:hint="eastAsia"/>
                <w:kern w:val="0"/>
                <w:sz w:val="18"/>
                <w:szCs w:val="18"/>
              </w:rPr>
              <w:t>开展推广普通话和用字规范化的基础研究、应用研究或工作研究。</w:t>
            </w:r>
          </w:p>
        </w:tc>
        <w:tc>
          <w:tcPr>
            <w:tcW w:w="3328"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Times New Roman" w:eastAsia="宋体" w:hAnsi="Times New Roman" w:cs="Times New Roman"/>
                <w:kern w:val="0"/>
                <w:szCs w:val="21"/>
              </w:rPr>
              <w:t> </w:t>
            </w:r>
          </w:p>
        </w:tc>
        <w:tc>
          <w:tcPr>
            <w:tcW w:w="5223"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宋体" w:eastAsia="宋体" w:hAnsi="宋体" w:cs="Times New Roman" w:hint="eastAsia"/>
                <w:kern w:val="0"/>
                <w:sz w:val="18"/>
                <w:szCs w:val="18"/>
              </w:rPr>
              <w:t>评估期内有研究文章发表。</w:t>
            </w:r>
          </w:p>
        </w:tc>
        <w:tc>
          <w:tcPr>
            <w:tcW w:w="1884"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查阅材料；</w:t>
            </w:r>
          </w:p>
          <w:p w:rsidR="00254A96" w:rsidRPr="00254A96" w:rsidRDefault="00254A96" w:rsidP="00254A96">
            <w:pPr>
              <w:widowControl/>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审阅已发表的研究论文。</w:t>
            </w:r>
          </w:p>
        </w:tc>
      </w:tr>
      <w:tr w:rsidR="00254A96" w:rsidRPr="00254A96" w:rsidTr="00254A96">
        <w:trPr>
          <w:jc w:val="center"/>
        </w:trPr>
        <w:tc>
          <w:tcPr>
            <w:tcW w:w="0" w:type="auto"/>
            <w:vMerge/>
            <w:tcBorders>
              <w:top w:val="nil"/>
              <w:left w:val="single" w:sz="4" w:space="0" w:color="auto"/>
              <w:bottom w:val="nil"/>
              <w:right w:val="single" w:sz="4" w:space="0" w:color="auto"/>
            </w:tcBorders>
            <w:vAlign w:val="center"/>
            <w:hideMark/>
          </w:tcPr>
          <w:p w:rsidR="00254A96" w:rsidRPr="00254A96" w:rsidRDefault="00254A96" w:rsidP="00254A96">
            <w:pPr>
              <w:widowControl/>
              <w:jc w:val="left"/>
              <w:rPr>
                <w:rFonts w:ascii="Times New Roman" w:eastAsia="宋体" w:hAnsi="Times New Roman" w:cs="Times New Roman"/>
                <w:kern w:val="0"/>
                <w:szCs w:val="21"/>
              </w:rPr>
            </w:pPr>
          </w:p>
        </w:tc>
        <w:tc>
          <w:tcPr>
            <w:tcW w:w="735"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Ⅱ-9检查评比</w:t>
            </w:r>
          </w:p>
        </w:tc>
        <w:tc>
          <w:tcPr>
            <w:tcW w:w="4026"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宋体" w:eastAsia="宋体" w:hAnsi="宋体" w:cs="Times New Roman" w:hint="eastAsia"/>
                <w:kern w:val="0"/>
                <w:sz w:val="18"/>
                <w:szCs w:val="18"/>
              </w:rPr>
              <w:t>学校定期开展检查评比和表彰活动，并对校内各种场合出现的语言文字不规范的情况及时开展整治工作，逐步提高语言文字规范化水平。</w:t>
            </w:r>
          </w:p>
        </w:tc>
        <w:tc>
          <w:tcPr>
            <w:tcW w:w="3328"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检查、评比、表彰活动有关文件；</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整治活动实录及分析材料。</w:t>
            </w:r>
          </w:p>
        </w:tc>
        <w:tc>
          <w:tcPr>
            <w:tcW w:w="5223"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宋体" w:eastAsia="宋体" w:hAnsi="宋体" w:cs="Times New Roman" w:hint="eastAsia"/>
                <w:kern w:val="0"/>
                <w:sz w:val="18"/>
                <w:szCs w:val="18"/>
              </w:rPr>
              <w:t>每年开展检查评比活动，表彰先进，对校内各种场合出现的语言文字不规范的情况及时进行整治，有记录，有分析、有成效。</w:t>
            </w:r>
          </w:p>
        </w:tc>
        <w:tc>
          <w:tcPr>
            <w:tcW w:w="1884"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rPr>
                <w:rFonts w:ascii="Times New Roman" w:eastAsia="宋体" w:hAnsi="Times New Roman" w:cs="Times New Roman"/>
                <w:kern w:val="0"/>
                <w:szCs w:val="21"/>
              </w:rPr>
            </w:pPr>
            <w:r w:rsidRPr="00254A96">
              <w:rPr>
                <w:rFonts w:ascii="宋体" w:eastAsia="宋体" w:hAnsi="宋体" w:cs="Times New Roman" w:hint="eastAsia"/>
                <w:kern w:val="0"/>
                <w:sz w:val="18"/>
                <w:szCs w:val="18"/>
              </w:rPr>
              <w:t>查阅材料。</w:t>
            </w:r>
          </w:p>
          <w:p w:rsidR="00254A96" w:rsidRPr="00254A96" w:rsidRDefault="00254A96" w:rsidP="00254A96">
            <w:pPr>
              <w:widowControl/>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 </w:t>
            </w:r>
          </w:p>
          <w:p w:rsidR="00254A96" w:rsidRPr="00254A96" w:rsidRDefault="00254A96" w:rsidP="00254A96">
            <w:pPr>
              <w:widowControl/>
              <w:rPr>
                <w:rFonts w:ascii="Times New Roman" w:eastAsia="宋体" w:hAnsi="Times New Roman" w:cs="Times New Roman"/>
                <w:kern w:val="0"/>
                <w:szCs w:val="21"/>
              </w:rPr>
            </w:pPr>
            <w:r w:rsidRPr="00254A96">
              <w:rPr>
                <w:rFonts w:ascii="Times New Roman" w:eastAsia="宋体" w:hAnsi="Times New Roman" w:cs="Times New Roman"/>
                <w:kern w:val="0"/>
                <w:szCs w:val="21"/>
              </w:rPr>
              <w:t> </w:t>
            </w:r>
          </w:p>
        </w:tc>
      </w:tr>
      <w:tr w:rsidR="00254A96" w:rsidRPr="00254A96" w:rsidTr="00254A96">
        <w:trPr>
          <w:jc w:val="center"/>
        </w:trPr>
        <w:tc>
          <w:tcPr>
            <w:tcW w:w="0" w:type="auto"/>
            <w:vMerge/>
            <w:tcBorders>
              <w:top w:val="nil"/>
              <w:left w:val="single" w:sz="4" w:space="0" w:color="auto"/>
              <w:bottom w:val="nil"/>
              <w:right w:val="single" w:sz="4" w:space="0" w:color="auto"/>
            </w:tcBorders>
            <w:vAlign w:val="center"/>
            <w:hideMark/>
          </w:tcPr>
          <w:p w:rsidR="00254A96" w:rsidRPr="00254A96" w:rsidRDefault="00254A96" w:rsidP="00254A96">
            <w:pPr>
              <w:widowControl/>
              <w:jc w:val="left"/>
              <w:rPr>
                <w:rFonts w:ascii="Times New Roman" w:eastAsia="宋体" w:hAnsi="Times New Roman" w:cs="Times New Roman"/>
                <w:kern w:val="0"/>
                <w:szCs w:val="21"/>
              </w:rPr>
            </w:pPr>
          </w:p>
        </w:tc>
        <w:tc>
          <w:tcPr>
            <w:tcW w:w="735" w:type="dxa"/>
            <w:tcBorders>
              <w:top w:val="nil"/>
              <w:left w:val="nil"/>
              <w:bottom w:val="nil"/>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Ⅱ-10普通话测试</w:t>
            </w:r>
          </w:p>
        </w:tc>
        <w:tc>
          <w:tcPr>
            <w:tcW w:w="4026" w:type="dxa"/>
            <w:tcBorders>
              <w:top w:val="nil"/>
              <w:left w:val="nil"/>
              <w:bottom w:val="nil"/>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宋体" w:eastAsia="宋体" w:hAnsi="宋体" w:cs="Times New Roman" w:hint="eastAsia"/>
                <w:kern w:val="0"/>
                <w:sz w:val="18"/>
                <w:szCs w:val="18"/>
              </w:rPr>
              <w:t>把开展普通话水平测试作为推广普通话工作的重要组成部分，摆上议事日程。有规划、有计划地开展普通话培训测试工作，以测促训、以训保测。</w:t>
            </w:r>
          </w:p>
        </w:tc>
        <w:tc>
          <w:tcPr>
            <w:tcW w:w="3328" w:type="dxa"/>
            <w:tcBorders>
              <w:top w:val="nil"/>
              <w:left w:val="nil"/>
              <w:bottom w:val="nil"/>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普通话测试规划和年度计划；</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参加测试的师生成绩及达标统计；</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总结分析报告。</w:t>
            </w:r>
          </w:p>
        </w:tc>
        <w:tc>
          <w:tcPr>
            <w:tcW w:w="5223" w:type="dxa"/>
            <w:tcBorders>
              <w:top w:val="nil"/>
              <w:left w:val="nil"/>
              <w:bottom w:val="nil"/>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宋体" w:eastAsia="宋体" w:hAnsi="宋体" w:cs="Times New Roman" w:hint="eastAsia"/>
                <w:kern w:val="0"/>
                <w:sz w:val="18"/>
                <w:szCs w:val="18"/>
              </w:rPr>
              <w:t>有规划，有年度计划，组织</w:t>
            </w:r>
            <w:r w:rsidRPr="00254A96">
              <w:rPr>
                <w:rFonts w:ascii="Times New Roman" w:eastAsia="宋体" w:hAnsi="Times New Roman" w:cs="Times New Roman"/>
                <w:kern w:val="0"/>
                <w:sz w:val="18"/>
                <w:szCs w:val="18"/>
              </w:rPr>
              <w:t>1954</w:t>
            </w:r>
            <w:r w:rsidRPr="00254A96">
              <w:rPr>
                <w:rFonts w:ascii="宋体" w:eastAsia="宋体" w:hAnsi="宋体" w:cs="Times New Roman" w:hint="eastAsia"/>
                <w:kern w:val="0"/>
                <w:sz w:val="18"/>
                <w:szCs w:val="18"/>
              </w:rPr>
              <w:t>年</w:t>
            </w:r>
            <w:r w:rsidRPr="00254A96">
              <w:rPr>
                <w:rFonts w:ascii="Times New Roman" w:eastAsia="宋体" w:hAnsi="Times New Roman" w:cs="Times New Roman"/>
                <w:kern w:val="0"/>
                <w:sz w:val="18"/>
                <w:szCs w:val="18"/>
              </w:rPr>
              <w:t>1</w:t>
            </w:r>
            <w:r w:rsidRPr="00254A96">
              <w:rPr>
                <w:rFonts w:ascii="宋体" w:eastAsia="宋体" w:hAnsi="宋体" w:cs="Times New Roman" w:hint="eastAsia"/>
                <w:kern w:val="0"/>
                <w:sz w:val="18"/>
                <w:szCs w:val="18"/>
              </w:rPr>
              <w:t>月</w:t>
            </w:r>
            <w:r w:rsidRPr="00254A96">
              <w:rPr>
                <w:rFonts w:ascii="Times New Roman" w:eastAsia="宋体" w:hAnsi="Times New Roman" w:cs="Times New Roman"/>
                <w:kern w:val="0"/>
                <w:sz w:val="18"/>
                <w:szCs w:val="18"/>
              </w:rPr>
              <w:t>1</w:t>
            </w:r>
            <w:r w:rsidRPr="00254A96">
              <w:rPr>
                <w:rFonts w:ascii="宋体" w:eastAsia="宋体" w:hAnsi="宋体" w:cs="Times New Roman" w:hint="eastAsia"/>
                <w:kern w:val="0"/>
                <w:sz w:val="18"/>
                <w:szCs w:val="18"/>
              </w:rPr>
              <w:t>日以后出生的教师和学生参加普通话培训和测试，并能对师生参加测试的达标情况</w:t>
            </w:r>
            <w:proofErr w:type="gramStart"/>
            <w:r w:rsidRPr="00254A96">
              <w:rPr>
                <w:rFonts w:ascii="宋体" w:eastAsia="宋体" w:hAnsi="宋体" w:cs="Times New Roman" w:hint="eastAsia"/>
                <w:kern w:val="0"/>
                <w:sz w:val="18"/>
                <w:szCs w:val="18"/>
              </w:rPr>
              <w:t>作出</w:t>
            </w:r>
            <w:proofErr w:type="gramEnd"/>
            <w:r w:rsidRPr="00254A96">
              <w:rPr>
                <w:rFonts w:ascii="宋体" w:eastAsia="宋体" w:hAnsi="宋体" w:cs="Times New Roman" w:hint="eastAsia"/>
                <w:kern w:val="0"/>
                <w:sz w:val="18"/>
                <w:szCs w:val="18"/>
              </w:rPr>
              <w:t>总结和分析。</w:t>
            </w:r>
          </w:p>
        </w:tc>
        <w:tc>
          <w:tcPr>
            <w:tcW w:w="1884" w:type="dxa"/>
            <w:tcBorders>
              <w:top w:val="nil"/>
              <w:left w:val="nil"/>
              <w:bottom w:val="nil"/>
              <w:right w:val="single" w:sz="4" w:space="0" w:color="auto"/>
            </w:tcBorders>
            <w:tcMar>
              <w:top w:w="0" w:type="dxa"/>
              <w:left w:w="108" w:type="dxa"/>
              <w:bottom w:w="0" w:type="dxa"/>
              <w:right w:w="108" w:type="dxa"/>
            </w:tcMar>
            <w:hideMark/>
          </w:tcPr>
          <w:p w:rsidR="00254A96" w:rsidRPr="00254A96" w:rsidRDefault="00254A96" w:rsidP="00254A96">
            <w:pPr>
              <w:widowControl/>
              <w:rPr>
                <w:rFonts w:ascii="Times New Roman" w:eastAsia="宋体" w:hAnsi="Times New Roman" w:cs="Times New Roman"/>
                <w:kern w:val="0"/>
                <w:szCs w:val="21"/>
              </w:rPr>
            </w:pPr>
            <w:r w:rsidRPr="00254A96">
              <w:rPr>
                <w:rFonts w:ascii="宋体" w:eastAsia="宋体" w:hAnsi="宋体" w:cs="Times New Roman" w:hint="eastAsia"/>
                <w:kern w:val="0"/>
                <w:sz w:val="18"/>
                <w:szCs w:val="18"/>
              </w:rPr>
              <w:t>查阅材料。</w:t>
            </w:r>
          </w:p>
        </w:tc>
      </w:tr>
      <w:tr w:rsidR="00254A96" w:rsidRPr="00254A96" w:rsidTr="00254A96">
        <w:trPr>
          <w:trHeight w:val="2119"/>
          <w:jc w:val="center"/>
        </w:trPr>
        <w:tc>
          <w:tcPr>
            <w:tcW w:w="738"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Ⅰ-4通用语言</w:t>
            </w:r>
          </w:p>
        </w:tc>
        <w:tc>
          <w:tcPr>
            <w:tcW w:w="73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Ⅱ-11教学用语</w:t>
            </w:r>
          </w:p>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w:t>
            </w:r>
          </w:p>
        </w:tc>
        <w:tc>
          <w:tcPr>
            <w:tcW w:w="4026"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宋体" w:eastAsia="宋体" w:hAnsi="宋体" w:cs="Times New Roman" w:hint="eastAsia"/>
                <w:kern w:val="0"/>
                <w:sz w:val="18"/>
                <w:szCs w:val="18"/>
              </w:rPr>
              <w:t>学校应以普通话为基本的教育教学用语。</w:t>
            </w:r>
          </w:p>
        </w:tc>
        <w:tc>
          <w:tcPr>
            <w:tcW w:w="3328"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课堂教学；</w:t>
            </w:r>
          </w:p>
          <w:p w:rsidR="00254A96" w:rsidRPr="00254A96" w:rsidRDefault="00254A96" w:rsidP="00254A96">
            <w:pPr>
              <w:widowControl/>
              <w:spacing w:line="240" w:lineRule="atLeast"/>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课后其他教学环节。</w:t>
            </w:r>
          </w:p>
        </w:tc>
        <w:tc>
          <w:tcPr>
            <w:tcW w:w="5223"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宋体" w:eastAsia="宋体" w:hAnsi="宋体" w:cs="Times New Roman" w:hint="eastAsia"/>
                <w:kern w:val="0"/>
                <w:sz w:val="18"/>
                <w:szCs w:val="18"/>
              </w:rPr>
              <w:t>师生在教学中使用普通话。</w:t>
            </w:r>
          </w:p>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宋体" w:eastAsia="宋体" w:hAnsi="宋体" w:cs="Times New Roman" w:hint="eastAsia"/>
                <w:kern w:val="0"/>
                <w:sz w:val="18"/>
                <w:szCs w:val="18"/>
              </w:rPr>
              <w:t>随机听课，</w:t>
            </w:r>
            <w:r w:rsidRPr="00254A96">
              <w:rPr>
                <w:rFonts w:ascii="Times New Roman" w:eastAsia="宋体" w:hAnsi="Times New Roman" w:cs="Times New Roman"/>
                <w:kern w:val="0"/>
                <w:sz w:val="18"/>
                <w:szCs w:val="18"/>
              </w:rPr>
              <w:t>100%</w:t>
            </w:r>
            <w:r w:rsidRPr="00254A96">
              <w:rPr>
                <w:rFonts w:ascii="宋体" w:eastAsia="宋体" w:hAnsi="宋体" w:cs="Times New Roman" w:hint="eastAsia"/>
                <w:kern w:val="0"/>
                <w:sz w:val="18"/>
                <w:szCs w:val="18"/>
              </w:rPr>
              <w:t>使用普通话。</w:t>
            </w:r>
          </w:p>
        </w:tc>
        <w:tc>
          <w:tcPr>
            <w:tcW w:w="1884"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听课；</w:t>
            </w:r>
          </w:p>
          <w:p w:rsidR="00254A96" w:rsidRPr="00254A96" w:rsidRDefault="00254A96" w:rsidP="00254A96">
            <w:pPr>
              <w:widowControl/>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随访；</w:t>
            </w:r>
          </w:p>
          <w:p w:rsidR="00254A96" w:rsidRPr="00254A96" w:rsidRDefault="00254A96" w:rsidP="00254A96">
            <w:pPr>
              <w:widowControl/>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召开师生座谈会；</w:t>
            </w:r>
          </w:p>
          <w:p w:rsidR="00254A96" w:rsidRPr="00254A96" w:rsidRDefault="00254A96" w:rsidP="00254A96">
            <w:pPr>
              <w:widowControl/>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4</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问卷调查；</w:t>
            </w:r>
          </w:p>
          <w:p w:rsidR="00254A96" w:rsidRPr="00254A96" w:rsidRDefault="00254A96" w:rsidP="00254A96">
            <w:pPr>
              <w:widowControl/>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5</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统计使用普通话教学的人数。</w:t>
            </w:r>
          </w:p>
        </w:tc>
      </w:tr>
      <w:tr w:rsidR="00254A96" w:rsidRPr="00254A96" w:rsidTr="00254A96">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4A96" w:rsidRPr="00254A96" w:rsidRDefault="00254A96" w:rsidP="00254A96">
            <w:pPr>
              <w:widowControl/>
              <w:jc w:val="left"/>
              <w:rPr>
                <w:rFonts w:ascii="Times New Roman" w:eastAsia="宋体" w:hAnsi="Times New Roman" w:cs="Times New Roman"/>
                <w:kern w:val="0"/>
                <w:szCs w:val="21"/>
              </w:rPr>
            </w:pPr>
          </w:p>
        </w:tc>
        <w:tc>
          <w:tcPr>
            <w:tcW w:w="735"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spacing w:line="240" w:lineRule="atLeast"/>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Ⅱ-12校园用语</w:t>
            </w:r>
          </w:p>
        </w:tc>
        <w:tc>
          <w:tcPr>
            <w:tcW w:w="4026"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宋体" w:eastAsia="宋体" w:hAnsi="宋体" w:cs="Times New Roman" w:hint="eastAsia"/>
                <w:kern w:val="0"/>
                <w:sz w:val="18"/>
                <w:szCs w:val="18"/>
              </w:rPr>
              <w:t>师生员工在工作、会议、宣传和其他集体活动中使用普通话，努力营造良好的语言文字环境。</w:t>
            </w:r>
          </w:p>
        </w:tc>
        <w:tc>
          <w:tcPr>
            <w:tcW w:w="3328"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抽样走访办公室、教研室和校园内各种场合；</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观摩集体活动；</w:t>
            </w:r>
          </w:p>
          <w:p w:rsidR="00254A96" w:rsidRPr="00254A96" w:rsidRDefault="00254A96" w:rsidP="00254A96">
            <w:pPr>
              <w:widowControl/>
              <w:spacing w:line="240" w:lineRule="atLeast"/>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观察校园氛围。</w:t>
            </w:r>
          </w:p>
        </w:tc>
        <w:tc>
          <w:tcPr>
            <w:tcW w:w="5223"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spacing w:line="240" w:lineRule="atLeast"/>
              <w:rPr>
                <w:rFonts w:ascii="Times New Roman" w:eastAsia="宋体" w:hAnsi="Times New Roman" w:cs="Times New Roman"/>
                <w:kern w:val="0"/>
                <w:szCs w:val="21"/>
              </w:rPr>
            </w:pPr>
            <w:r w:rsidRPr="00254A96">
              <w:rPr>
                <w:rFonts w:ascii="宋体" w:eastAsia="宋体" w:hAnsi="宋体" w:cs="Times New Roman" w:hint="eastAsia"/>
                <w:kern w:val="0"/>
                <w:sz w:val="18"/>
                <w:szCs w:val="18"/>
              </w:rPr>
              <w:t>师生员工在会议、宣传和其他集体活动中使用普通话。</w:t>
            </w:r>
          </w:p>
        </w:tc>
        <w:tc>
          <w:tcPr>
            <w:tcW w:w="1884"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随访；</w:t>
            </w:r>
          </w:p>
          <w:p w:rsidR="00254A96" w:rsidRPr="00254A96" w:rsidRDefault="00254A96" w:rsidP="00254A96">
            <w:pPr>
              <w:widowControl/>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座谈会；</w:t>
            </w:r>
          </w:p>
          <w:p w:rsidR="00254A96" w:rsidRPr="00254A96" w:rsidRDefault="00254A96" w:rsidP="00254A96">
            <w:pPr>
              <w:widowControl/>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问卷调查；</w:t>
            </w:r>
          </w:p>
          <w:p w:rsidR="00254A96" w:rsidRPr="00254A96" w:rsidRDefault="00254A96" w:rsidP="00254A96">
            <w:pPr>
              <w:widowControl/>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 </w:t>
            </w:r>
          </w:p>
          <w:p w:rsidR="00254A96" w:rsidRPr="00254A96" w:rsidRDefault="00254A96" w:rsidP="00254A96">
            <w:pPr>
              <w:widowControl/>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 </w:t>
            </w:r>
          </w:p>
          <w:p w:rsidR="00254A96" w:rsidRPr="00254A96" w:rsidRDefault="00254A96" w:rsidP="00254A96">
            <w:pPr>
              <w:widowControl/>
              <w:rPr>
                <w:rFonts w:ascii="Times New Roman" w:eastAsia="宋体" w:hAnsi="Times New Roman" w:cs="Times New Roman"/>
                <w:kern w:val="0"/>
                <w:szCs w:val="21"/>
              </w:rPr>
            </w:pPr>
            <w:r w:rsidRPr="00254A96">
              <w:rPr>
                <w:rFonts w:ascii="Times New Roman" w:eastAsia="宋体" w:hAnsi="Times New Roman" w:cs="Times New Roman"/>
                <w:kern w:val="0"/>
                <w:szCs w:val="21"/>
              </w:rPr>
              <w:t> </w:t>
            </w:r>
          </w:p>
        </w:tc>
      </w:tr>
      <w:tr w:rsidR="00254A96" w:rsidRPr="00254A96" w:rsidTr="00254A96">
        <w:trPr>
          <w:jc w:val="center"/>
        </w:trPr>
        <w:tc>
          <w:tcPr>
            <w:tcW w:w="15934" w:type="dxa"/>
            <w:gridSpan w:val="6"/>
            <w:tcBorders>
              <w:top w:val="nil"/>
              <w:left w:val="nil"/>
              <w:bottom w:val="single" w:sz="4" w:space="0" w:color="auto"/>
              <w:right w:val="nil"/>
            </w:tcBorders>
            <w:tcMar>
              <w:top w:w="0" w:type="dxa"/>
              <w:left w:w="108" w:type="dxa"/>
              <w:bottom w:w="0" w:type="dxa"/>
              <w:right w:w="108" w:type="dxa"/>
            </w:tcMar>
            <w:hideMark/>
          </w:tcPr>
          <w:p w:rsidR="00254A96" w:rsidRDefault="00254A96" w:rsidP="00254A96">
            <w:pPr>
              <w:widowControl/>
              <w:jc w:val="center"/>
              <w:rPr>
                <w:rFonts w:ascii="宋体" w:eastAsia="宋体" w:hAnsi="宋体" w:cs="Times New Roman" w:hint="eastAsia"/>
                <w:b/>
                <w:bCs/>
                <w:kern w:val="0"/>
                <w:sz w:val="32"/>
                <w:szCs w:val="32"/>
              </w:rPr>
            </w:pPr>
          </w:p>
          <w:p w:rsidR="00254A96" w:rsidRDefault="00254A96" w:rsidP="00254A96">
            <w:pPr>
              <w:widowControl/>
              <w:jc w:val="center"/>
              <w:rPr>
                <w:rFonts w:ascii="宋体" w:eastAsia="宋体" w:hAnsi="宋体" w:cs="Times New Roman" w:hint="eastAsia"/>
                <w:b/>
                <w:bCs/>
                <w:kern w:val="0"/>
                <w:sz w:val="32"/>
                <w:szCs w:val="32"/>
              </w:rPr>
            </w:pPr>
          </w:p>
          <w:p w:rsidR="00254A96" w:rsidRDefault="00254A96" w:rsidP="00254A96">
            <w:pPr>
              <w:widowControl/>
              <w:rPr>
                <w:rFonts w:ascii="宋体" w:eastAsia="宋体" w:hAnsi="宋体" w:cs="Times New Roman" w:hint="eastAsia"/>
                <w:b/>
                <w:bCs/>
                <w:kern w:val="0"/>
                <w:sz w:val="32"/>
                <w:szCs w:val="32"/>
              </w:rPr>
            </w:pP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b/>
                <w:bCs/>
                <w:kern w:val="0"/>
                <w:sz w:val="32"/>
                <w:szCs w:val="32"/>
              </w:rPr>
              <w:lastRenderedPageBreak/>
              <w:t>上海普通高等学校语言文字工作评估指标内涵及标准</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Times New Roman" w:eastAsia="宋体" w:hAnsi="Times New Roman" w:cs="Times New Roman"/>
                <w:kern w:val="0"/>
                <w:szCs w:val="21"/>
              </w:rPr>
              <w:t> </w:t>
            </w:r>
          </w:p>
        </w:tc>
      </w:tr>
      <w:tr w:rsidR="00254A96" w:rsidRPr="00254A96" w:rsidTr="00254A96">
        <w:trPr>
          <w:jc w:val="center"/>
        </w:trPr>
        <w:tc>
          <w:tcPr>
            <w:tcW w:w="738" w:type="dxa"/>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lastRenderedPageBreak/>
              <w:t>一级指标</w:t>
            </w:r>
          </w:p>
        </w:tc>
        <w:tc>
          <w:tcPr>
            <w:tcW w:w="735"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二级指标</w:t>
            </w:r>
          </w:p>
        </w:tc>
        <w:tc>
          <w:tcPr>
            <w:tcW w:w="4026"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内涵及说明</w:t>
            </w:r>
          </w:p>
        </w:tc>
        <w:tc>
          <w:tcPr>
            <w:tcW w:w="3328"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主要观测点</w:t>
            </w:r>
          </w:p>
        </w:tc>
        <w:tc>
          <w:tcPr>
            <w:tcW w:w="5223"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标</w:t>
            </w:r>
            <w:r w:rsidRPr="00254A96">
              <w:rPr>
                <w:rFonts w:ascii="Times New Roman" w:eastAsia="宋体" w:hAnsi="Times New Roman" w:cs="Times New Roman"/>
                <w:b/>
                <w:bCs/>
                <w:kern w:val="0"/>
                <w:sz w:val="18"/>
                <w:szCs w:val="18"/>
              </w:rPr>
              <w:t>    </w:t>
            </w:r>
            <w:r w:rsidRPr="00254A96">
              <w:rPr>
                <w:rFonts w:ascii="宋体" w:eastAsia="宋体" w:hAnsi="宋体" w:cs="Times New Roman" w:hint="eastAsia"/>
                <w:b/>
                <w:bCs/>
                <w:kern w:val="0"/>
                <w:sz w:val="18"/>
                <w:szCs w:val="18"/>
              </w:rPr>
              <w:t>准</w:t>
            </w:r>
          </w:p>
        </w:tc>
        <w:tc>
          <w:tcPr>
            <w:tcW w:w="1884"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b/>
                <w:bCs/>
                <w:kern w:val="0"/>
                <w:sz w:val="18"/>
                <w:szCs w:val="18"/>
              </w:rPr>
              <w:t>评估方法</w:t>
            </w:r>
          </w:p>
        </w:tc>
      </w:tr>
      <w:tr w:rsidR="00254A96" w:rsidRPr="00254A96" w:rsidTr="00254A96">
        <w:trPr>
          <w:jc w:val="center"/>
        </w:trPr>
        <w:tc>
          <w:tcPr>
            <w:tcW w:w="738" w:type="dxa"/>
            <w:vMerge w:val="restart"/>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Ⅰ-5通用文字</w:t>
            </w:r>
          </w:p>
        </w:tc>
        <w:tc>
          <w:tcPr>
            <w:tcW w:w="735"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Ⅱ-13校园用字</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w:t>
            </w:r>
          </w:p>
        </w:tc>
        <w:tc>
          <w:tcPr>
            <w:tcW w:w="4026"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rPr>
                <w:rFonts w:ascii="Times New Roman" w:eastAsia="宋体" w:hAnsi="Times New Roman" w:cs="Times New Roman"/>
                <w:kern w:val="0"/>
                <w:szCs w:val="21"/>
              </w:rPr>
            </w:pPr>
            <w:r w:rsidRPr="00254A96">
              <w:rPr>
                <w:rFonts w:ascii="宋体" w:eastAsia="宋体" w:hAnsi="宋体" w:cs="Times New Roman" w:hint="eastAsia"/>
                <w:kern w:val="0"/>
                <w:sz w:val="18"/>
                <w:szCs w:val="18"/>
              </w:rPr>
              <w:t>学校校牌、标牌、标语（牌）、印章、橱窗宣传栏、张贴物、布告、课堂板书以及各种活动的会标等用字情况。</w:t>
            </w:r>
          </w:p>
        </w:tc>
        <w:tc>
          <w:tcPr>
            <w:tcW w:w="3328"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实地察看校内各种场合；</w:t>
            </w:r>
          </w:p>
          <w:p w:rsidR="00254A96" w:rsidRPr="00254A96" w:rsidRDefault="00254A96" w:rsidP="00254A96">
            <w:pPr>
              <w:widowControl/>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课堂教学。</w:t>
            </w:r>
          </w:p>
        </w:tc>
        <w:tc>
          <w:tcPr>
            <w:tcW w:w="5223"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rPr>
                <w:rFonts w:ascii="Times New Roman" w:eastAsia="宋体" w:hAnsi="Times New Roman" w:cs="Times New Roman"/>
                <w:kern w:val="0"/>
                <w:szCs w:val="21"/>
              </w:rPr>
            </w:pPr>
            <w:r w:rsidRPr="00254A96">
              <w:rPr>
                <w:rFonts w:ascii="宋体" w:eastAsia="宋体" w:hAnsi="宋体" w:cs="Times New Roman" w:hint="eastAsia"/>
                <w:kern w:val="0"/>
                <w:sz w:val="18"/>
                <w:szCs w:val="18"/>
              </w:rPr>
              <w:t>学校校牌严格按照《国家通用语言文字法》第十七条和上海市语委的有关规定，印章</w:t>
            </w:r>
            <w:r w:rsidRPr="00254A96">
              <w:rPr>
                <w:rFonts w:ascii="Times New Roman" w:eastAsia="宋体" w:hAnsi="Times New Roman" w:cs="Times New Roman"/>
                <w:kern w:val="0"/>
                <w:sz w:val="18"/>
                <w:szCs w:val="18"/>
              </w:rPr>
              <w:t>100%</w:t>
            </w:r>
            <w:r w:rsidRPr="00254A96">
              <w:rPr>
                <w:rFonts w:ascii="宋体" w:eastAsia="宋体" w:hAnsi="宋体" w:cs="Times New Roman" w:hint="eastAsia"/>
                <w:kern w:val="0"/>
                <w:sz w:val="18"/>
                <w:szCs w:val="18"/>
              </w:rPr>
              <w:t>使用规范字；标牌、标语（牌）及各种活动的会标应当使用规范字。</w:t>
            </w:r>
          </w:p>
        </w:tc>
        <w:tc>
          <w:tcPr>
            <w:tcW w:w="1884"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实地察看；</w:t>
            </w:r>
          </w:p>
          <w:p w:rsidR="00254A96" w:rsidRPr="00254A96" w:rsidRDefault="00254A96" w:rsidP="00254A96">
            <w:pPr>
              <w:widowControl/>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查阅材料；</w:t>
            </w:r>
          </w:p>
          <w:p w:rsidR="00254A96" w:rsidRPr="00254A96" w:rsidRDefault="00254A96" w:rsidP="00254A96">
            <w:pPr>
              <w:widowControl/>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3</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看课堂板书；</w:t>
            </w:r>
          </w:p>
          <w:p w:rsidR="00254A96" w:rsidRPr="00254A96" w:rsidRDefault="00254A96" w:rsidP="00254A96">
            <w:pPr>
              <w:widowControl/>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4</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统计规范字的使用情况。</w:t>
            </w:r>
          </w:p>
        </w:tc>
      </w:tr>
      <w:tr w:rsidR="00254A96" w:rsidRPr="00254A96" w:rsidTr="00254A96">
        <w:trPr>
          <w:jc w:val="center"/>
        </w:trPr>
        <w:tc>
          <w:tcPr>
            <w:tcW w:w="0" w:type="auto"/>
            <w:vMerge/>
            <w:tcBorders>
              <w:top w:val="nil"/>
              <w:left w:val="single" w:sz="4" w:space="0" w:color="auto"/>
              <w:bottom w:val="single" w:sz="4" w:space="0" w:color="auto"/>
              <w:right w:val="single" w:sz="4" w:space="0" w:color="auto"/>
            </w:tcBorders>
            <w:vAlign w:val="center"/>
            <w:hideMark/>
          </w:tcPr>
          <w:p w:rsidR="00254A96" w:rsidRPr="00254A96" w:rsidRDefault="00254A96" w:rsidP="00254A96">
            <w:pPr>
              <w:widowControl/>
              <w:jc w:val="left"/>
              <w:rPr>
                <w:rFonts w:ascii="Times New Roman" w:eastAsia="宋体" w:hAnsi="Times New Roman" w:cs="Times New Roman"/>
                <w:kern w:val="0"/>
                <w:szCs w:val="21"/>
              </w:rPr>
            </w:pPr>
          </w:p>
        </w:tc>
        <w:tc>
          <w:tcPr>
            <w:tcW w:w="735"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 </w:t>
            </w:r>
          </w:p>
          <w:p w:rsidR="00254A96" w:rsidRPr="00254A96" w:rsidRDefault="00254A96" w:rsidP="00254A96">
            <w:pPr>
              <w:widowControl/>
              <w:jc w:val="center"/>
              <w:rPr>
                <w:rFonts w:ascii="Times New Roman" w:eastAsia="宋体" w:hAnsi="Times New Roman" w:cs="Times New Roman"/>
                <w:kern w:val="0"/>
                <w:szCs w:val="21"/>
              </w:rPr>
            </w:pPr>
            <w:r w:rsidRPr="00254A96">
              <w:rPr>
                <w:rFonts w:ascii="宋体" w:eastAsia="宋体" w:hAnsi="宋体" w:cs="Times New Roman" w:hint="eastAsia"/>
                <w:kern w:val="0"/>
                <w:sz w:val="18"/>
                <w:szCs w:val="18"/>
              </w:rPr>
              <w:t>Ⅱ-14印刷品用字</w:t>
            </w:r>
          </w:p>
        </w:tc>
        <w:tc>
          <w:tcPr>
            <w:tcW w:w="4026"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rPr>
                <w:rFonts w:ascii="Times New Roman" w:eastAsia="宋体" w:hAnsi="Times New Roman" w:cs="Times New Roman"/>
                <w:kern w:val="0"/>
                <w:szCs w:val="21"/>
              </w:rPr>
            </w:pPr>
            <w:r w:rsidRPr="00254A96">
              <w:rPr>
                <w:rFonts w:ascii="宋体" w:eastAsia="宋体" w:hAnsi="宋体" w:cs="Times New Roman" w:hint="eastAsia"/>
                <w:kern w:val="0"/>
                <w:sz w:val="18"/>
                <w:szCs w:val="18"/>
              </w:rPr>
              <w:t>校内的公文，学校出版的各种书、报、刊（古籍整理、研究除外）音像、电子出版物、学校自制的奖状、证书、学校招生广告（简章）、院（系、部）处级以上领导干部名片以及各种活动的宣传资料、礼品、纪念品等用字规范化情况。</w:t>
            </w:r>
          </w:p>
        </w:tc>
        <w:tc>
          <w:tcPr>
            <w:tcW w:w="3328"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随机抽样详细审阅学校各级公文及各种出版物；</w:t>
            </w:r>
          </w:p>
          <w:p w:rsidR="00254A96" w:rsidRPr="00254A96" w:rsidRDefault="00254A96" w:rsidP="00254A96">
            <w:pPr>
              <w:widowControl/>
              <w:ind w:left="345" w:hanging="34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查看名片、奖状、证书、纪念品等的用字情况。</w:t>
            </w:r>
          </w:p>
        </w:tc>
        <w:tc>
          <w:tcPr>
            <w:tcW w:w="5223"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rPr>
                <w:rFonts w:ascii="Times New Roman" w:eastAsia="宋体" w:hAnsi="Times New Roman" w:cs="Times New Roman"/>
                <w:kern w:val="0"/>
                <w:szCs w:val="21"/>
              </w:rPr>
            </w:pPr>
            <w:r w:rsidRPr="00254A96">
              <w:rPr>
                <w:rFonts w:ascii="宋体" w:eastAsia="宋体" w:hAnsi="宋体" w:cs="Times New Roman" w:hint="eastAsia"/>
                <w:kern w:val="0"/>
                <w:sz w:val="18"/>
                <w:szCs w:val="18"/>
              </w:rPr>
              <w:t>学校院（系、部）处级以上公文</w:t>
            </w:r>
            <w:r w:rsidRPr="00254A96">
              <w:rPr>
                <w:rFonts w:ascii="Times New Roman" w:eastAsia="宋体" w:hAnsi="Times New Roman" w:cs="Times New Roman"/>
                <w:kern w:val="0"/>
                <w:sz w:val="18"/>
                <w:szCs w:val="18"/>
              </w:rPr>
              <w:t>100%</w:t>
            </w:r>
            <w:r w:rsidRPr="00254A96">
              <w:rPr>
                <w:rFonts w:ascii="宋体" w:eastAsia="宋体" w:hAnsi="宋体" w:cs="Times New Roman" w:hint="eastAsia"/>
                <w:kern w:val="0"/>
                <w:sz w:val="18"/>
                <w:szCs w:val="18"/>
              </w:rPr>
              <w:t>使用规范字；各种出版物和自制的奖状、证书、名片等应当使用规范字。</w:t>
            </w:r>
          </w:p>
        </w:tc>
        <w:tc>
          <w:tcPr>
            <w:tcW w:w="1884" w:type="dxa"/>
            <w:tcBorders>
              <w:top w:val="nil"/>
              <w:left w:val="nil"/>
              <w:bottom w:val="single" w:sz="4" w:space="0" w:color="auto"/>
              <w:right w:val="single" w:sz="4" w:space="0" w:color="auto"/>
            </w:tcBorders>
            <w:tcMar>
              <w:top w:w="0" w:type="dxa"/>
              <w:left w:w="108" w:type="dxa"/>
              <w:bottom w:w="0" w:type="dxa"/>
              <w:right w:w="108" w:type="dxa"/>
            </w:tcMar>
            <w:hideMark/>
          </w:tcPr>
          <w:p w:rsidR="00254A96" w:rsidRPr="00254A96" w:rsidRDefault="00254A96" w:rsidP="00254A96">
            <w:pPr>
              <w:widowControl/>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1</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查阅材料；</w:t>
            </w:r>
          </w:p>
          <w:p w:rsidR="00254A96" w:rsidRPr="00254A96" w:rsidRDefault="00254A96" w:rsidP="00254A96">
            <w:pPr>
              <w:widowControl/>
              <w:ind w:left="315" w:hanging="315"/>
              <w:rPr>
                <w:rFonts w:ascii="Times New Roman" w:eastAsia="宋体" w:hAnsi="Times New Roman" w:cs="Times New Roman"/>
                <w:kern w:val="0"/>
                <w:szCs w:val="21"/>
              </w:rPr>
            </w:pPr>
            <w:r w:rsidRPr="00254A96">
              <w:rPr>
                <w:rFonts w:ascii="Times New Roman" w:eastAsia="宋体" w:hAnsi="Times New Roman" w:cs="Times New Roman"/>
                <w:kern w:val="0"/>
                <w:sz w:val="18"/>
                <w:szCs w:val="18"/>
              </w:rPr>
              <w:t>2</w:t>
            </w:r>
            <w:r w:rsidRPr="00254A96">
              <w:rPr>
                <w:rFonts w:ascii="Times New Roman" w:eastAsia="宋体" w:hAnsi="Times New Roman" w:cs="Times New Roman"/>
                <w:kern w:val="0"/>
                <w:sz w:val="18"/>
                <w:szCs w:val="18"/>
              </w:rPr>
              <w:t>、</w:t>
            </w:r>
            <w:r w:rsidRPr="00254A96">
              <w:rPr>
                <w:rFonts w:ascii="Times New Roman" w:eastAsia="宋体" w:hAnsi="Times New Roman" w:cs="Times New Roman"/>
                <w:kern w:val="0"/>
                <w:sz w:val="14"/>
                <w:szCs w:val="14"/>
              </w:rPr>
              <w:t>  </w:t>
            </w:r>
            <w:r w:rsidRPr="00254A96">
              <w:rPr>
                <w:rFonts w:ascii="宋体" w:eastAsia="宋体" w:hAnsi="宋体" w:cs="Times New Roman" w:hint="eastAsia"/>
                <w:kern w:val="0"/>
                <w:sz w:val="18"/>
                <w:szCs w:val="18"/>
              </w:rPr>
              <w:t>统计规范字的使用情况。</w:t>
            </w:r>
          </w:p>
        </w:tc>
      </w:tr>
    </w:tbl>
    <w:p w:rsidR="00254A96" w:rsidRPr="00254A96" w:rsidRDefault="00254A96" w:rsidP="00254A96">
      <w:pPr>
        <w:widowControl/>
        <w:rPr>
          <w:rFonts w:ascii="Times New Roman" w:eastAsia="宋体" w:hAnsi="Times New Roman" w:cs="Times New Roman"/>
          <w:color w:val="000000"/>
          <w:kern w:val="0"/>
          <w:szCs w:val="21"/>
        </w:rPr>
      </w:pPr>
      <w:r w:rsidRPr="00254A96">
        <w:rPr>
          <w:rFonts w:ascii="Times New Roman" w:eastAsia="宋体" w:hAnsi="Times New Roman" w:cs="Times New Roman"/>
          <w:color w:val="000000"/>
          <w:kern w:val="0"/>
          <w:szCs w:val="21"/>
        </w:rPr>
        <w:t> </w:t>
      </w:r>
    </w:p>
    <w:p w:rsidR="00254A96" w:rsidRPr="00254A96" w:rsidRDefault="00254A96" w:rsidP="00254A96">
      <w:pPr>
        <w:widowControl/>
        <w:rPr>
          <w:rFonts w:ascii="Times New Roman" w:eastAsia="宋体" w:hAnsi="Times New Roman" w:cs="Times New Roman"/>
          <w:color w:val="000000"/>
          <w:kern w:val="0"/>
          <w:szCs w:val="21"/>
        </w:rPr>
      </w:pPr>
      <w:r w:rsidRPr="00254A96">
        <w:rPr>
          <w:rFonts w:ascii="宋体" w:eastAsia="宋体" w:hAnsi="宋体" w:cs="Times New Roman" w:hint="eastAsia"/>
          <w:color w:val="000000"/>
          <w:kern w:val="0"/>
          <w:szCs w:val="21"/>
        </w:rPr>
        <w:t>注：带“</w:t>
      </w:r>
      <w:r w:rsidRPr="00254A96">
        <w:rPr>
          <w:rFonts w:ascii="Times New Roman" w:eastAsia="宋体" w:hAnsi="Times New Roman" w:cs="Times New Roman"/>
          <w:color w:val="000000"/>
          <w:kern w:val="0"/>
          <w:szCs w:val="21"/>
        </w:rPr>
        <w:t>*</w:t>
      </w:r>
      <w:r w:rsidRPr="00254A96">
        <w:rPr>
          <w:rFonts w:ascii="宋体" w:eastAsia="宋体" w:hAnsi="宋体" w:cs="Times New Roman" w:hint="eastAsia"/>
          <w:color w:val="000000"/>
          <w:kern w:val="0"/>
          <w:szCs w:val="21"/>
        </w:rPr>
        <w:t>”号的为核心指标</w:t>
      </w:r>
    </w:p>
    <w:p w:rsidR="00254A96" w:rsidRPr="00254A96" w:rsidRDefault="00254A96" w:rsidP="00254A96">
      <w:pPr>
        <w:widowControl/>
        <w:jc w:val="left"/>
        <w:rPr>
          <w:rFonts w:ascii="宋体" w:eastAsia="宋体" w:hAnsi="宋体" w:cs="宋体"/>
          <w:kern w:val="0"/>
          <w:sz w:val="24"/>
          <w:szCs w:val="24"/>
        </w:rPr>
      </w:pPr>
      <w:r w:rsidRPr="00254A96">
        <w:rPr>
          <w:rFonts w:ascii="Times New Roman" w:eastAsia="宋体" w:hAnsi="Times New Roman" w:cs="Times New Roman"/>
          <w:color w:val="000000"/>
          <w:kern w:val="0"/>
          <w:szCs w:val="21"/>
        </w:rPr>
        <w:br w:type="textWrapping" w:clear="all"/>
      </w:r>
    </w:p>
    <w:p w:rsidR="00310ADE" w:rsidRPr="00254A96" w:rsidRDefault="00310ADE"/>
    <w:sectPr w:rsidR="00310ADE" w:rsidRPr="00254A96" w:rsidSect="00254A96">
      <w:pgSz w:w="16838" w:h="11906" w:orient="landscape"/>
      <w:pgMar w:top="567" w:right="1440" w:bottom="567"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Simsun">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683"/>
    <w:rsid w:val="00254A96"/>
    <w:rsid w:val="00310ADE"/>
    <w:rsid w:val="00904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254A96"/>
  </w:style>
  <w:style w:type="paragraph" w:styleId="a3">
    <w:name w:val="Date"/>
    <w:basedOn w:val="a"/>
    <w:link w:val="Char"/>
    <w:uiPriority w:val="99"/>
    <w:semiHidden/>
    <w:unhideWhenUsed/>
    <w:rsid w:val="00254A96"/>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日期 Char"/>
    <w:basedOn w:val="a0"/>
    <w:link w:val="a3"/>
    <w:uiPriority w:val="99"/>
    <w:semiHidden/>
    <w:rsid w:val="00254A96"/>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254A96"/>
  </w:style>
  <w:style w:type="paragraph" w:styleId="a3">
    <w:name w:val="Date"/>
    <w:basedOn w:val="a"/>
    <w:link w:val="Char"/>
    <w:uiPriority w:val="99"/>
    <w:semiHidden/>
    <w:unhideWhenUsed/>
    <w:rsid w:val="00254A96"/>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日期 Char"/>
    <w:basedOn w:val="a0"/>
    <w:link w:val="a3"/>
    <w:uiPriority w:val="99"/>
    <w:semiHidden/>
    <w:rsid w:val="00254A96"/>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901332">
      <w:bodyDiv w:val="1"/>
      <w:marLeft w:val="0"/>
      <w:marRight w:val="0"/>
      <w:marTop w:val="0"/>
      <w:marBottom w:val="0"/>
      <w:divBdr>
        <w:top w:val="none" w:sz="0" w:space="0" w:color="auto"/>
        <w:left w:val="none" w:sz="0" w:space="0" w:color="auto"/>
        <w:bottom w:val="none" w:sz="0" w:space="0" w:color="auto"/>
        <w:right w:val="none" w:sz="0" w:space="0" w:color="auto"/>
      </w:divBdr>
      <w:divsChild>
        <w:div w:id="114831651">
          <w:marLeft w:val="0"/>
          <w:marRight w:val="0"/>
          <w:marTop w:val="0"/>
          <w:marBottom w:val="0"/>
          <w:divBdr>
            <w:top w:val="none" w:sz="0" w:space="0" w:color="auto"/>
            <w:left w:val="none" w:sz="0" w:space="0" w:color="auto"/>
            <w:bottom w:val="single" w:sz="12" w:space="1" w:color="FF0000"/>
            <w:right w:val="none" w:sz="0" w:space="0" w:color="auto"/>
          </w:divBdr>
        </w:div>
        <w:div w:id="386758876">
          <w:marLeft w:val="0"/>
          <w:marRight w:val="0"/>
          <w:marTop w:val="0"/>
          <w:marBottom w:val="0"/>
          <w:divBdr>
            <w:top w:val="single" w:sz="4" w:space="1" w:color="auto"/>
            <w:left w:val="none" w:sz="0" w:space="0" w:color="auto"/>
            <w:bottom w:val="single" w:sz="4" w:space="1"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10</Pages>
  <Words>969</Words>
  <Characters>5526</Characters>
  <Application>Microsoft Office Word</Application>
  <DocSecurity>0</DocSecurity>
  <Lines>46</Lines>
  <Paragraphs>12</Paragraphs>
  <ScaleCrop>false</ScaleCrop>
  <Company>CHINA</Company>
  <LinksUpToDate>false</LinksUpToDate>
  <CharactersWithSpaces>6483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2017-10-19T01:01:00Z</dcterms:created>
  <dcterms:modified xsi:type="dcterms:W3CDTF">2017-10-19T01:09:00Z</dcterms:modified>
</cp:coreProperties>
</file>