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0F34" w:rsidRDefault="00620F34" w:rsidP="00620F34">
      <w:pPr>
        <w:jc w:val="center"/>
        <w:rPr>
          <w:sz w:val="24"/>
        </w:rPr>
      </w:pPr>
    </w:p>
    <w:p w:rsidR="00620F34" w:rsidRDefault="00620F34" w:rsidP="00620F34">
      <w:pPr>
        <w:jc w:val="center"/>
        <w:rPr>
          <w:sz w:val="24"/>
        </w:rPr>
      </w:pPr>
    </w:p>
    <w:p w:rsidR="00620F34" w:rsidRDefault="00620F34" w:rsidP="00620F34">
      <w:pPr>
        <w:jc w:val="center"/>
        <w:rPr>
          <w:sz w:val="24"/>
        </w:rPr>
      </w:pPr>
    </w:p>
    <w:p w:rsidR="00620F34" w:rsidRDefault="00620F34" w:rsidP="00620F34">
      <w:pPr>
        <w:jc w:val="center"/>
        <w:rPr>
          <w:color w:val="FF0000"/>
          <w:sz w:val="24"/>
        </w:rPr>
      </w:pPr>
    </w:p>
    <w:p w:rsidR="00620F34" w:rsidRPr="006C7F8E" w:rsidRDefault="00620F34" w:rsidP="00620F34">
      <w:pPr>
        <w:jc w:val="center"/>
        <w:rPr>
          <w:color w:val="FF0000"/>
          <w:sz w:val="24"/>
        </w:rPr>
      </w:pPr>
    </w:p>
    <w:p w:rsidR="00620F34" w:rsidRPr="006C7F8E" w:rsidRDefault="00620F34" w:rsidP="00620F34">
      <w:pPr>
        <w:ind w:rightChars="-27" w:right="-57"/>
        <w:jc w:val="center"/>
        <w:rPr>
          <w:rFonts w:ascii="华文中宋" w:eastAsia="华文中宋" w:hAnsi="华文中宋"/>
          <w:b/>
          <w:color w:val="FF0000"/>
          <w:spacing w:val="10"/>
          <w:sz w:val="56"/>
          <w:szCs w:val="56"/>
        </w:rPr>
      </w:pPr>
      <w:r w:rsidRPr="006C7F8E">
        <w:rPr>
          <w:rFonts w:ascii="华文中宋" w:eastAsia="华文中宋" w:hAnsi="华文中宋" w:hint="eastAsia"/>
          <w:b/>
          <w:color w:val="FF0000"/>
          <w:spacing w:val="10"/>
          <w:sz w:val="56"/>
          <w:szCs w:val="56"/>
        </w:rPr>
        <w:t>上海电子信息职业技术学院文件</w:t>
      </w:r>
    </w:p>
    <w:p w:rsidR="00620F34" w:rsidRDefault="00620F34" w:rsidP="00620F34">
      <w:pPr>
        <w:ind w:leftChars="-200" w:left="-317" w:rightChars="-75" w:right="-158" w:hangingChars="43" w:hanging="103"/>
        <w:jc w:val="center"/>
        <w:rPr>
          <w:sz w:val="24"/>
        </w:rPr>
      </w:pPr>
    </w:p>
    <w:p w:rsidR="00620F34" w:rsidRDefault="00620F34" w:rsidP="00620F34">
      <w:pPr>
        <w:jc w:val="center"/>
        <w:rPr>
          <w:sz w:val="24"/>
        </w:rPr>
      </w:pPr>
    </w:p>
    <w:p w:rsidR="00620F34" w:rsidRDefault="00620F34" w:rsidP="00620F34">
      <w:pPr>
        <w:jc w:val="center"/>
        <w:rPr>
          <w:sz w:val="24"/>
        </w:rPr>
      </w:pPr>
    </w:p>
    <w:p w:rsidR="00620F34" w:rsidRPr="008D6F80" w:rsidRDefault="00620F34" w:rsidP="00620F34">
      <w:pPr>
        <w:spacing w:beforeLines="50"/>
        <w:jc w:val="center"/>
        <w:rPr>
          <w:rFonts w:eastAsia="仿宋_GB2312"/>
          <w:sz w:val="32"/>
          <w:szCs w:val="32"/>
        </w:rPr>
      </w:pPr>
      <w:r w:rsidRPr="008D6F80">
        <w:rPr>
          <w:rFonts w:eastAsia="仿宋_GB2312"/>
          <w:color w:val="000000"/>
          <w:kern w:val="0"/>
          <w:sz w:val="32"/>
          <w:szCs w:val="28"/>
        </w:rPr>
        <w:t>沪电信职院</w:t>
      </w:r>
      <w:r>
        <w:rPr>
          <w:rFonts w:ascii="仿宋_GB2312" w:eastAsia="仿宋_GB2312" w:hint="eastAsia"/>
          <w:color w:val="000000"/>
          <w:kern w:val="0"/>
          <w:sz w:val="32"/>
          <w:szCs w:val="28"/>
        </w:rPr>
        <w:t>〔</w:t>
      </w:r>
      <w:r w:rsidRPr="00216082">
        <w:rPr>
          <w:rFonts w:ascii="仿宋_GB2312" w:eastAsia="仿宋_GB2312"/>
          <w:color w:val="000000"/>
          <w:kern w:val="0"/>
          <w:sz w:val="32"/>
          <w:szCs w:val="28"/>
        </w:rPr>
        <w:t>201</w:t>
      </w:r>
      <w:r>
        <w:rPr>
          <w:rFonts w:ascii="仿宋_GB2312" w:eastAsia="仿宋_GB2312" w:hint="eastAsia"/>
          <w:color w:val="000000"/>
          <w:kern w:val="0"/>
          <w:sz w:val="32"/>
          <w:szCs w:val="28"/>
        </w:rPr>
        <w:t>8〕20</w:t>
      </w:r>
      <w:r w:rsidRPr="00EE2DD8">
        <w:rPr>
          <w:rFonts w:ascii="仿宋_GB2312" w:eastAsia="仿宋_GB2312"/>
          <w:color w:val="000000"/>
          <w:kern w:val="0"/>
          <w:sz w:val="32"/>
          <w:szCs w:val="28"/>
        </w:rPr>
        <w:t>号</w:t>
      </w:r>
      <w:r>
        <w:rPr>
          <w:rFonts w:ascii="仿宋_GB2312" w:eastAsia="仿宋_GB2312" w:hint="eastAsia"/>
          <w:color w:val="000000"/>
          <w:kern w:val="0"/>
          <w:sz w:val="32"/>
          <w:szCs w:val="28"/>
        </w:rPr>
        <w:t xml:space="preserve"> </w:t>
      </w:r>
      <w:r w:rsidRPr="00EE2DD8">
        <w:rPr>
          <w:rFonts w:ascii="仿宋_GB2312" w:eastAsia="仿宋_GB2312" w:hint="eastAsia"/>
          <w:color w:val="000000"/>
          <w:kern w:val="0"/>
          <w:sz w:val="32"/>
          <w:szCs w:val="28"/>
        </w:rPr>
        <w:t xml:space="preserve"> </w:t>
      </w:r>
    </w:p>
    <w:p w:rsidR="00620F34" w:rsidRPr="00AE0EEE" w:rsidRDefault="00620F34" w:rsidP="00620F34">
      <w:pPr>
        <w:spacing w:line="480" w:lineRule="exact"/>
        <w:rPr>
          <w:rFonts w:eastAsia="黑体"/>
          <w:color w:val="000000"/>
          <w:kern w:val="0"/>
          <w:sz w:val="30"/>
          <w:szCs w:val="30"/>
        </w:rPr>
      </w:pPr>
      <w:r>
        <w:rPr>
          <w:rFonts w:ascii="黑体" w:eastAsia="黑体" w:hint="eastAsia"/>
          <w:color w:val="FF0000"/>
          <w:sz w:val="28"/>
          <w:szCs w:val="28"/>
          <w:u w:val="thick"/>
        </w:rPr>
        <w:t xml:space="preserve">              </w:t>
      </w:r>
      <w:r w:rsidRPr="006C7F8E">
        <w:rPr>
          <w:rFonts w:ascii="黑体" w:eastAsia="黑体" w:hint="eastAsia"/>
          <w:color w:val="FF0000"/>
          <w:sz w:val="28"/>
          <w:szCs w:val="28"/>
          <w:u w:val="thick"/>
        </w:rPr>
        <w:t xml:space="preserve">                                                       </w:t>
      </w:r>
    </w:p>
    <w:p w:rsidR="00620F34" w:rsidRDefault="00620F34" w:rsidP="00620F34">
      <w:pPr>
        <w:spacing w:beforeLines="50"/>
        <w:jc w:val="center"/>
        <w:outlineLvl w:val="0"/>
        <w:rPr>
          <w:rFonts w:ascii="华文中宋" w:eastAsia="华文中宋" w:hAnsi="华文中宋" w:hint="eastAsia"/>
          <w:b/>
          <w:sz w:val="36"/>
          <w:szCs w:val="36"/>
        </w:rPr>
      </w:pPr>
      <w:r w:rsidRPr="005A435C">
        <w:rPr>
          <w:rFonts w:ascii="华文中宋" w:eastAsia="华文中宋" w:hAnsi="华文中宋" w:hint="eastAsia"/>
          <w:b/>
          <w:sz w:val="36"/>
          <w:szCs w:val="36"/>
        </w:rPr>
        <w:t>关于印</w:t>
      </w:r>
      <w:r w:rsidRPr="005B7C42">
        <w:rPr>
          <w:rFonts w:ascii="华文中宋" w:eastAsia="华文中宋" w:hAnsi="华文中宋" w:hint="eastAsia"/>
          <w:b/>
          <w:kern w:val="0"/>
          <w:sz w:val="36"/>
          <w:szCs w:val="36"/>
        </w:rPr>
        <w:t>发《上海电子信息</w:t>
      </w:r>
      <w:r w:rsidRPr="00347F37">
        <w:rPr>
          <w:rFonts w:ascii="华文中宋" w:eastAsia="华文中宋" w:hAnsi="华文中宋" w:hint="eastAsia"/>
          <w:b/>
          <w:sz w:val="36"/>
          <w:szCs w:val="36"/>
        </w:rPr>
        <w:t>职业技</w:t>
      </w:r>
      <w:r w:rsidRPr="00271D7D">
        <w:rPr>
          <w:rFonts w:ascii="华文中宋" w:eastAsia="华文中宋" w:hAnsi="华文中宋" w:hint="eastAsia"/>
          <w:b/>
          <w:sz w:val="36"/>
          <w:szCs w:val="36"/>
        </w:rPr>
        <w:t>术学院</w:t>
      </w:r>
    </w:p>
    <w:p w:rsidR="00620F34" w:rsidRPr="00620F34" w:rsidRDefault="00620F34" w:rsidP="00620F34">
      <w:pPr>
        <w:jc w:val="center"/>
        <w:outlineLvl w:val="0"/>
        <w:rPr>
          <w:rFonts w:ascii="仿宋" w:eastAsia="仿宋" w:hAnsi="仿宋" w:cs="仿宋"/>
          <w:b/>
          <w:bCs/>
          <w:color w:val="000000"/>
          <w:sz w:val="32"/>
          <w:szCs w:val="32"/>
        </w:rPr>
      </w:pPr>
      <w:r w:rsidRPr="00620F34">
        <w:rPr>
          <w:rFonts w:ascii="华文中宋" w:eastAsia="华文中宋" w:hAnsi="华文中宋" w:hint="eastAsia"/>
          <w:b/>
          <w:sz w:val="36"/>
          <w:szCs w:val="36"/>
        </w:rPr>
        <w:t>课程复读选课管理办法</w:t>
      </w:r>
      <w:r w:rsidRPr="00271D7D">
        <w:rPr>
          <w:rFonts w:ascii="华文中宋" w:eastAsia="华文中宋" w:hAnsi="华文中宋" w:hint="eastAsia"/>
          <w:b/>
          <w:sz w:val="36"/>
          <w:szCs w:val="36"/>
        </w:rPr>
        <w:t>》的通</w:t>
      </w:r>
      <w:r w:rsidRPr="005A435C">
        <w:rPr>
          <w:rFonts w:ascii="华文中宋" w:eastAsia="华文中宋" w:hAnsi="华文中宋" w:hint="eastAsia"/>
          <w:b/>
          <w:sz w:val="36"/>
          <w:szCs w:val="36"/>
        </w:rPr>
        <w:t>知</w:t>
      </w:r>
    </w:p>
    <w:p w:rsidR="00620F34" w:rsidRPr="00620F34" w:rsidRDefault="00620F34" w:rsidP="00620F34">
      <w:pPr>
        <w:spacing w:beforeLines="100" w:line="560" w:lineRule="exact"/>
        <w:rPr>
          <w:rFonts w:ascii="仿宋_GB2312" w:eastAsia="仿宋_GB2312" w:hint="eastAsia"/>
          <w:color w:val="000000"/>
          <w:kern w:val="0"/>
          <w:sz w:val="32"/>
          <w:szCs w:val="28"/>
        </w:rPr>
      </w:pPr>
      <w:r w:rsidRPr="00271D7D">
        <w:rPr>
          <w:rFonts w:ascii="仿宋_GB2312" w:eastAsia="仿宋_GB2312" w:hint="eastAsia"/>
          <w:color w:val="000000"/>
          <w:kern w:val="0"/>
          <w:sz w:val="32"/>
          <w:szCs w:val="28"/>
        </w:rPr>
        <w:t>各教</w:t>
      </w:r>
      <w:r w:rsidRPr="00620F34">
        <w:rPr>
          <w:rFonts w:ascii="仿宋_GB2312" w:eastAsia="仿宋_GB2312" w:hint="eastAsia"/>
          <w:color w:val="000000"/>
          <w:kern w:val="0"/>
          <w:sz w:val="32"/>
          <w:szCs w:val="28"/>
        </w:rPr>
        <w:t>学单位、职能部门：</w:t>
      </w:r>
    </w:p>
    <w:p w:rsidR="00620F34" w:rsidRPr="00620F34" w:rsidRDefault="00620F34" w:rsidP="00620F34">
      <w:pPr>
        <w:ind w:firstLine="420"/>
        <w:jc w:val="center"/>
        <w:rPr>
          <w:rFonts w:ascii="仿宋_GB2312" w:eastAsia="仿宋_GB2312" w:hAnsi="仿宋" w:cs="仿宋" w:hint="eastAsia"/>
          <w:bCs/>
          <w:color w:val="000000"/>
          <w:sz w:val="32"/>
          <w:szCs w:val="32"/>
        </w:rPr>
      </w:pPr>
      <w:r w:rsidRPr="00620F34">
        <w:rPr>
          <w:rFonts w:ascii="仿宋_GB2312" w:eastAsia="仿宋_GB2312" w:hint="eastAsia"/>
          <w:color w:val="000000"/>
          <w:kern w:val="0"/>
          <w:sz w:val="32"/>
          <w:szCs w:val="28"/>
        </w:rPr>
        <w:t xml:space="preserve">  现将《上海电子信息职业技术学院</w:t>
      </w:r>
      <w:r w:rsidRPr="00620F34">
        <w:rPr>
          <w:rFonts w:ascii="仿宋_GB2312" w:eastAsia="仿宋_GB2312" w:hAnsi="仿宋" w:cs="仿宋" w:hint="eastAsia"/>
          <w:bCs/>
          <w:color w:val="000000"/>
          <w:sz w:val="32"/>
          <w:szCs w:val="32"/>
        </w:rPr>
        <w:t>课程复读选课管理办</w:t>
      </w:r>
    </w:p>
    <w:p w:rsidR="00620F34" w:rsidRPr="00620F34" w:rsidRDefault="00620F34" w:rsidP="00620F34">
      <w:pPr>
        <w:rPr>
          <w:rFonts w:ascii="仿宋_GB2312" w:eastAsia="仿宋_GB2312" w:hint="eastAsia"/>
          <w:color w:val="000000"/>
          <w:kern w:val="0"/>
          <w:sz w:val="32"/>
          <w:szCs w:val="28"/>
        </w:rPr>
      </w:pPr>
      <w:r w:rsidRPr="00620F34">
        <w:rPr>
          <w:rFonts w:ascii="仿宋_GB2312" w:eastAsia="仿宋_GB2312" w:hAnsi="仿宋" w:cs="仿宋" w:hint="eastAsia"/>
          <w:bCs/>
          <w:color w:val="000000"/>
          <w:sz w:val="32"/>
          <w:szCs w:val="32"/>
        </w:rPr>
        <w:t>法</w:t>
      </w:r>
      <w:r w:rsidRPr="00620F34">
        <w:rPr>
          <w:rFonts w:ascii="仿宋_GB2312" w:eastAsia="仿宋_GB2312" w:hint="eastAsia"/>
          <w:color w:val="000000"/>
          <w:kern w:val="0"/>
          <w:sz w:val="32"/>
          <w:szCs w:val="28"/>
        </w:rPr>
        <w:t>》印发给你们，请结合本部门工作实际，认真研究执行。</w:t>
      </w:r>
    </w:p>
    <w:p w:rsidR="00620F34" w:rsidRPr="00620F34" w:rsidRDefault="00620F34" w:rsidP="00620F34">
      <w:pPr>
        <w:spacing w:line="560" w:lineRule="exact"/>
        <w:ind w:firstLineChars="200" w:firstLine="640"/>
        <w:rPr>
          <w:rFonts w:ascii="仿宋_GB2312" w:eastAsia="仿宋_GB2312" w:hint="eastAsia"/>
          <w:color w:val="000000"/>
          <w:kern w:val="0"/>
          <w:sz w:val="32"/>
          <w:szCs w:val="28"/>
        </w:rPr>
      </w:pPr>
    </w:p>
    <w:p w:rsidR="00620F34" w:rsidRDefault="00620F34" w:rsidP="00620F34">
      <w:pPr>
        <w:ind w:firstLine="420"/>
        <w:jc w:val="center"/>
        <w:rPr>
          <w:rFonts w:ascii="仿宋_GB2312" w:eastAsia="仿宋_GB2312" w:hAnsi="仿宋" w:cs="仿宋" w:hint="eastAsia"/>
          <w:bCs/>
          <w:color w:val="000000"/>
          <w:sz w:val="32"/>
          <w:szCs w:val="32"/>
        </w:rPr>
      </w:pPr>
      <w:r w:rsidRPr="00620F34">
        <w:rPr>
          <w:rFonts w:ascii="仿宋_GB2312" w:eastAsia="仿宋_GB2312" w:hint="eastAsia"/>
          <w:color w:val="000000"/>
          <w:kern w:val="0"/>
          <w:sz w:val="32"/>
          <w:szCs w:val="28"/>
        </w:rPr>
        <w:t xml:space="preserve">  附件：上海电子信息职业技术学院</w:t>
      </w:r>
      <w:r w:rsidRPr="00620F34">
        <w:rPr>
          <w:rFonts w:ascii="仿宋_GB2312" w:eastAsia="仿宋_GB2312" w:hAnsi="仿宋" w:cs="仿宋" w:hint="eastAsia"/>
          <w:bCs/>
          <w:color w:val="000000"/>
          <w:sz w:val="32"/>
          <w:szCs w:val="32"/>
        </w:rPr>
        <w:t>课程复读选课管理办</w:t>
      </w:r>
    </w:p>
    <w:p w:rsidR="00620F34" w:rsidRDefault="00620F34" w:rsidP="00620F34">
      <w:pPr>
        <w:ind w:firstLineChars="530" w:firstLine="1696"/>
        <w:rPr>
          <w:rFonts w:ascii="仿宋_GB2312" w:eastAsia="仿宋_GB2312" w:hint="eastAsia"/>
          <w:color w:val="000000"/>
          <w:kern w:val="0"/>
          <w:sz w:val="32"/>
          <w:szCs w:val="28"/>
        </w:rPr>
      </w:pPr>
      <w:r w:rsidRPr="00620F34">
        <w:rPr>
          <w:rFonts w:ascii="仿宋_GB2312" w:eastAsia="仿宋_GB2312" w:hAnsi="仿宋" w:cs="仿宋" w:hint="eastAsia"/>
          <w:bCs/>
          <w:color w:val="000000"/>
          <w:sz w:val="32"/>
          <w:szCs w:val="32"/>
        </w:rPr>
        <w:t>法</w:t>
      </w:r>
      <w:r w:rsidRPr="00620F34">
        <w:rPr>
          <w:rFonts w:ascii="仿宋_GB2312" w:eastAsia="仿宋_GB2312" w:hint="eastAsia"/>
          <w:color w:val="000000"/>
          <w:kern w:val="0"/>
          <w:sz w:val="32"/>
          <w:szCs w:val="28"/>
        </w:rPr>
        <w:t xml:space="preserve">                      </w:t>
      </w:r>
      <w:r w:rsidRPr="00347F37">
        <w:rPr>
          <w:rFonts w:ascii="仿宋_GB2312" w:eastAsia="仿宋_GB2312" w:hint="eastAsia"/>
          <w:color w:val="000000"/>
          <w:kern w:val="0"/>
          <w:sz w:val="32"/>
          <w:szCs w:val="28"/>
        </w:rPr>
        <w:t xml:space="preserve">         </w:t>
      </w:r>
    </w:p>
    <w:p w:rsidR="00620F34" w:rsidRDefault="00620F34" w:rsidP="00620F34">
      <w:pPr>
        <w:spacing w:line="560" w:lineRule="exact"/>
        <w:jc w:val="center"/>
        <w:rPr>
          <w:rFonts w:ascii="仿宋_GB2312" w:eastAsia="仿宋_GB2312" w:hint="eastAsia"/>
          <w:color w:val="000000"/>
          <w:kern w:val="0"/>
          <w:sz w:val="32"/>
          <w:szCs w:val="28"/>
        </w:rPr>
      </w:pPr>
      <w:r>
        <w:rPr>
          <w:rFonts w:ascii="仿宋_GB2312" w:eastAsia="仿宋_GB2312" w:hint="eastAsia"/>
          <w:color w:val="000000"/>
          <w:kern w:val="0"/>
          <w:sz w:val="32"/>
          <w:szCs w:val="28"/>
        </w:rPr>
        <w:t xml:space="preserve">               </w:t>
      </w:r>
    </w:p>
    <w:p w:rsidR="00620F34" w:rsidRPr="00347F37" w:rsidRDefault="00620F34" w:rsidP="00620F34">
      <w:pPr>
        <w:spacing w:line="560" w:lineRule="exact"/>
        <w:jc w:val="center"/>
        <w:rPr>
          <w:rFonts w:ascii="仿宋_GB2312" w:eastAsia="仿宋_GB2312" w:hint="eastAsia"/>
          <w:color w:val="000000"/>
          <w:kern w:val="0"/>
          <w:sz w:val="32"/>
          <w:szCs w:val="28"/>
        </w:rPr>
      </w:pPr>
      <w:r>
        <w:rPr>
          <w:rFonts w:ascii="仿宋_GB2312" w:eastAsia="仿宋_GB2312" w:hint="eastAsia"/>
          <w:color w:val="000000"/>
          <w:kern w:val="0"/>
          <w:sz w:val="32"/>
          <w:szCs w:val="28"/>
        </w:rPr>
        <w:t xml:space="preserve">               </w:t>
      </w:r>
      <w:r w:rsidRPr="00347F37">
        <w:rPr>
          <w:rFonts w:ascii="仿宋_GB2312" w:eastAsia="仿宋_GB2312" w:hint="eastAsia"/>
          <w:color w:val="000000"/>
          <w:kern w:val="0"/>
          <w:sz w:val="32"/>
          <w:szCs w:val="28"/>
        </w:rPr>
        <w:t>上海电子信息职业技术学院</w:t>
      </w:r>
    </w:p>
    <w:p w:rsidR="00620F34" w:rsidRPr="00347F37" w:rsidRDefault="00620F34" w:rsidP="00620F34">
      <w:pPr>
        <w:spacing w:line="560" w:lineRule="exact"/>
        <w:ind w:right="480" w:firstLineChars="1350" w:firstLine="4320"/>
        <w:rPr>
          <w:rFonts w:ascii="仿宋_GB2312" w:eastAsia="仿宋_GB2312" w:hAnsi="宋体" w:hint="eastAsia"/>
          <w:sz w:val="32"/>
          <w:szCs w:val="32"/>
        </w:rPr>
      </w:pPr>
      <w:r w:rsidRPr="00347F37">
        <w:rPr>
          <w:rFonts w:ascii="仿宋_GB2312" w:eastAsia="仿宋_GB2312" w:hint="eastAsia"/>
          <w:color w:val="000000"/>
          <w:kern w:val="0"/>
          <w:sz w:val="32"/>
          <w:szCs w:val="28"/>
        </w:rPr>
        <w:t>2018年1月19</w:t>
      </w:r>
      <w:r w:rsidRPr="00347F37">
        <w:rPr>
          <w:rFonts w:ascii="仿宋_GB2312" w:eastAsia="仿宋_GB2312" w:hAnsi="宋体" w:hint="eastAsia"/>
          <w:sz w:val="32"/>
          <w:szCs w:val="32"/>
        </w:rPr>
        <w:t>日</w:t>
      </w:r>
    </w:p>
    <w:p w:rsidR="00620F34" w:rsidRDefault="00620F34" w:rsidP="00620F34">
      <w:pPr>
        <w:spacing w:line="500" w:lineRule="exact"/>
        <w:ind w:firstLineChars="200" w:firstLine="640"/>
        <w:rPr>
          <w:rFonts w:ascii="仿宋_GB2312" w:eastAsia="仿宋_GB2312" w:cs="宋体" w:hint="eastAsia"/>
          <w:color w:val="000000"/>
          <w:sz w:val="32"/>
          <w:szCs w:val="32"/>
        </w:rPr>
      </w:pPr>
    </w:p>
    <w:p w:rsidR="00620F34" w:rsidRDefault="00620F34" w:rsidP="00620F34">
      <w:pPr>
        <w:spacing w:line="500" w:lineRule="exact"/>
        <w:ind w:firstLineChars="200" w:firstLine="640"/>
        <w:rPr>
          <w:rFonts w:ascii="仿宋_GB2312" w:eastAsia="仿宋_GB2312" w:cs="宋体" w:hint="eastAsia"/>
          <w:color w:val="000000"/>
          <w:sz w:val="32"/>
          <w:szCs w:val="32"/>
        </w:rPr>
      </w:pPr>
    </w:p>
    <w:p w:rsidR="00620F34" w:rsidRPr="00347F37" w:rsidRDefault="00620F34" w:rsidP="00620F34">
      <w:pPr>
        <w:spacing w:line="500" w:lineRule="exact"/>
        <w:ind w:firstLineChars="200" w:firstLine="640"/>
        <w:rPr>
          <w:rFonts w:ascii="仿宋_GB2312" w:eastAsia="仿宋_GB2312" w:cs="宋体" w:hint="eastAsia"/>
          <w:color w:val="000000"/>
          <w:sz w:val="32"/>
          <w:szCs w:val="32"/>
        </w:rPr>
      </w:pPr>
    </w:p>
    <w:p w:rsidR="00620F34" w:rsidRDefault="00620F34" w:rsidP="00620F34">
      <w:pPr>
        <w:spacing w:line="500" w:lineRule="exact"/>
        <w:ind w:firstLineChars="200" w:firstLine="640"/>
        <w:rPr>
          <w:rFonts w:ascii="仿宋_GB2312" w:eastAsia="仿宋_GB2312" w:cs="宋体" w:hint="eastAsia"/>
          <w:color w:val="000000"/>
          <w:sz w:val="32"/>
          <w:szCs w:val="32"/>
        </w:rPr>
      </w:pPr>
    </w:p>
    <w:p w:rsidR="00324C54" w:rsidRDefault="00796A4A">
      <w:pPr>
        <w:jc w:val="center"/>
        <w:rPr>
          <w:rFonts w:ascii="仿宋" w:eastAsia="仿宋" w:hAnsi="仿宋" w:cs="仿宋"/>
          <w:b/>
          <w:bCs/>
          <w:color w:val="000000"/>
          <w:sz w:val="32"/>
          <w:szCs w:val="32"/>
        </w:rPr>
      </w:pPr>
      <w:r>
        <w:rPr>
          <w:rFonts w:ascii="仿宋" w:eastAsia="仿宋" w:hAnsi="仿宋" w:cs="仿宋" w:hint="eastAsia"/>
          <w:b/>
          <w:bCs/>
          <w:color w:val="000000"/>
          <w:sz w:val="32"/>
          <w:szCs w:val="32"/>
        </w:rPr>
        <w:lastRenderedPageBreak/>
        <w:t>上海电子信息职业技术学院</w:t>
      </w:r>
    </w:p>
    <w:p w:rsidR="00324C54" w:rsidRDefault="00796A4A">
      <w:pPr>
        <w:jc w:val="center"/>
        <w:outlineLvl w:val="0"/>
        <w:rPr>
          <w:rFonts w:ascii="仿宋" w:eastAsia="仿宋" w:hAnsi="仿宋" w:cs="仿宋"/>
          <w:b/>
          <w:bCs/>
          <w:color w:val="000000"/>
          <w:sz w:val="32"/>
          <w:szCs w:val="32"/>
        </w:rPr>
      </w:pPr>
      <w:bookmarkStart w:id="0" w:name="_Toc5607"/>
      <w:bookmarkStart w:id="1" w:name="_Toc13956"/>
      <w:bookmarkStart w:id="2" w:name="_Toc15702"/>
      <w:bookmarkStart w:id="3" w:name="_Toc27402"/>
      <w:r>
        <w:rPr>
          <w:rFonts w:ascii="仿宋" w:eastAsia="仿宋" w:hAnsi="仿宋" w:cs="仿宋" w:hint="eastAsia"/>
          <w:b/>
          <w:bCs/>
          <w:color w:val="000000"/>
          <w:sz w:val="32"/>
          <w:szCs w:val="32"/>
        </w:rPr>
        <w:t>课程复读选课管理办法</w:t>
      </w:r>
      <w:bookmarkEnd w:id="0"/>
      <w:bookmarkEnd w:id="1"/>
      <w:bookmarkEnd w:id="2"/>
      <w:bookmarkEnd w:id="3"/>
    </w:p>
    <w:p w:rsidR="00324C54" w:rsidRDefault="00796A4A">
      <w:pPr>
        <w:numPr>
          <w:ilvl w:val="255"/>
          <w:numId w:val="0"/>
        </w:numPr>
        <w:ind w:firstLineChars="200" w:firstLine="562"/>
        <w:rPr>
          <w:rFonts w:ascii="仿宋" w:eastAsia="仿宋" w:hAnsi="仿宋" w:cs="仿宋"/>
          <w:b/>
          <w:bCs/>
          <w:sz w:val="28"/>
          <w:szCs w:val="28"/>
        </w:rPr>
      </w:pPr>
      <w:r>
        <w:rPr>
          <w:rFonts w:ascii="仿宋" w:eastAsia="仿宋" w:hAnsi="仿宋" w:cs="仿宋" w:hint="eastAsia"/>
          <w:b/>
          <w:bCs/>
          <w:sz w:val="28"/>
          <w:szCs w:val="28"/>
        </w:rPr>
        <w:t>一、</w:t>
      </w:r>
      <w:r>
        <w:rPr>
          <w:rFonts w:ascii="仿宋" w:eastAsia="仿宋" w:hAnsi="仿宋" w:cs="仿宋" w:hint="eastAsia"/>
          <w:b/>
          <w:bCs/>
          <w:sz w:val="28"/>
          <w:szCs w:val="28"/>
        </w:rPr>
        <w:t>复读形式</w:t>
      </w:r>
    </w:p>
    <w:p w:rsidR="00324C54" w:rsidRDefault="00796A4A">
      <w:pPr>
        <w:pStyle w:val="a3"/>
        <w:spacing w:beforeAutospacing="0" w:afterAutospacing="0" w:line="360" w:lineRule="auto"/>
        <w:ind w:firstLine="561"/>
        <w:rPr>
          <w:rFonts w:ascii="仿宋" w:eastAsia="仿宋" w:hAnsi="仿宋" w:cs="仿宋"/>
          <w:color w:val="auto"/>
          <w:kern w:val="2"/>
          <w:sz w:val="28"/>
          <w:szCs w:val="28"/>
        </w:rPr>
      </w:pPr>
      <w:r>
        <w:rPr>
          <w:rFonts w:ascii="仿宋" w:eastAsia="仿宋" w:hAnsi="仿宋" w:cs="仿宋" w:hint="eastAsia"/>
          <w:color w:val="auto"/>
          <w:kern w:val="2"/>
          <w:sz w:val="28"/>
          <w:szCs w:val="28"/>
        </w:rPr>
        <w:t>课程复读设单独组班复读和插班复读两种形式。</w:t>
      </w:r>
    </w:p>
    <w:p w:rsidR="00324C54" w:rsidRDefault="00796A4A">
      <w:pPr>
        <w:numPr>
          <w:ilvl w:val="255"/>
          <w:numId w:val="0"/>
        </w:numPr>
        <w:ind w:firstLineChars="200" w:firstLine="562"/>
        <w:rPr>
          <w:rFonts w:ascii="仿宋" w:eastAsia="仿宋" w:hAnsi="仿宋" w:cs="仿宋"/>
          <w:b/>
          <w:bCs/>
          <w:sz w:val="28"/>
          <w:szCs w:val="28"/>
        </w:rPr>
      </w:pPr>
      <w:r>
        <w:rPr>
          <w:rFonts w:ascii="仿宋" w:eastAsia="仿宋" w:hAnsi="仿宋" w:cs="仿宋" w:hint="eastAsia"/>
          <w:b/>
          <w:bCs/>
          <w:sz w:val="28"/>
          <w:szCs w:val="28"/>
        </w:rPr>
        <w:t>二、</w:t>
      </w:r>
      <w:r>
        <w:rPr>
          <w:rFonts w:ascii="仿宋" w:eastAsia="仿宋" w:hAnsi="仿宋" w:cs="仿宋" w:hint="eastAsia"/>
          <w:b/>
          <w:bCs/>
          <w:sz w:val="28"/>
          <w:szCs w:val="28"/>
        </w:rPr>
        <w:t>复读范畴</w:t>
      </w:r>
    </w:p>
    <w:p w:rsidR="00324C54" w:rsidRDefault="00796A4A">
      <w:pPr>
        <w:pStyle w:val="a3"/>
        <w:spacing w:beforeAutospacing="0" w:afterAutospacing="0" w:line="360" w:lineRule="auto"/>
        <w:ind w:firstLine="561"/>
        <w:rPr>
          <w:rFonts w:ascii="仿宋" w:eastAsia="仿宋" w:hAnsi="仿宋" w:cs="仿宋"/>
          <w:color w:val="auto"/>
          <w:kern w:val="2"/>
          <w:sz w:val="28"/>
          <w:szCs w:val="28"/>
        </w:rPr>
      </w:pPr>
      <w:r>
        <w:rPr>
          <w:rFonts w:ascii="仿宋" w:eastAsia="仿宋" w:hAnsi="仿宋" w:cs="仿宋" w:hint="eastAsia"/>
          <w:color w:val="auto"/>
          <w:kern w:val="2"/>
          <w:sz w:val="28"/>
          <w:szCs w:val="28"/>
        </w:rPr>
        <w:t>（一）</w:t>
      </w:r>
      <w:r>
        <w:rPr>
          <w:rFonts w:ascii="仿宋" w:eastAsia="仿宋" w:hAnsi="仿宋" w:cs="仿宋" w:hint="eastAsia"/>
          <w:color w:val="auto"/>
          <w:kern w:val="2"/>
          <w:sz w:val="28"/>
          <w:szCs w:val="28"/>
        </w:rPr>
        <w:t>单列课程的大型作业、课程设计、实习、实训与毕业实习等实践性教学环节考核不及格不得补考，必须复读。</w:t>
      </w:r>
    </w:p>
    <w:p w:rsidR="00324C54" w:rsidRDefault="00796A4A">
      <w:pPr>
        <w:pStyle w:val="a3"/>
        <w:spacing w:beforeAutospacing="0" w:afterAutospacing="0" w:line="360" w:lineRule="auto"/>
        <w:ind w:firstLineChars="200" w:firstLine="560"/>
        <w:rPr>
          <w:rFonts w:ascii="仿宋" w:eastAsia="仿宋" w:hAnsi="仿宋" w:cs="仿宋"/>
          <w:color w:val="auto"/>
          <w:kern w:val="2"/>
          <w:sz w:val="28"/>
          <w:szCs w:val="28"/>
        </w:rPr>
      </w:pPr>
      <w:r>
        <w:rPr>
          <w:rFonts w:ascii="仿宋" w:eastAsia="仿宋" w:hAnsi="仿宋" w:cs="仿宋" w:hint="eastAsia"/>
          <w:color w:val="auto"/>
          <w:kern w:val="2"/>
          <w:sz w:val="28"/>
          <w:szCs w:val="28"/>
        </w:rPr>
        <w:t>（二）</w:t>
      </w:r>
      <w:r>
        <w:rPr>
          <w:rFonts w:ascii="仿宋" w:eastAsia="仿宋" w:hAnsi="仿宋" w:cs="仿宋" w:hint="eastAsia"/>
          <w:color w:val="auto"/>
          <w:kern w:val="2"/>
          <w:sz w:val="28"/>
          <w:szCs w:val="28"/>
        </w:rPr>
        <w:t>学生考核不及格的课程，经补考仍不及格，必须复读。</w:t>
      </w:r>
    </w:p>
    <w:p w:rsidR="00324C54" w:rsidRDefault="00796A4A">
      <w:pPr>
        <w:pStyle w:val="a3"/>
        <w:spacing w:beforeAutospacing="0" w:afterAutospacing="0" w:line="360" w:lineRule="auto"/>
        <w:ind w:firstLine="561"/>
        <w:rPr>
          <w:rFonts w:ascii="仿宋" w:eastAsia="仿宋" w:hAnsi="仿宋" w:cs="仿宋"/>
          <w:color w:val="auto"/>
          <w:kern w:val="2"/>
          <w:sz w:val="28"/>
          <w:szCs w:val="28"/>
        </w:rPr>
      </w:pPr>
      <w:r>
        <w:rPr>
          <w:rFonts w:ascii="仿宋" w:eastAsia="仿宋" w:hAnsi="仿宋" w:cs="仿宋" w:hint="eastAsia"/>
          <w:color w:val="auto"/>
          <w:kern w:val="2"/>
          <w:sz w:val="28"/>
          <w:szCs w:val="28"/>
        </w:rPr>
        <w:t>（三）</w:t>
      </w:r>
      <w:r>
        <w:rPr>
          <w:rFonts w:ascii="仿宋" w:eastAsia="仿宋" w:hAnsi="仿宋" w:cs="仿宋" w:hint="eastAsia"/>
          <w:color w:val="auto"/>
          <w:kern w:val="2"/>
          <w:sz w:val="28"/>
          <w:szCs w:val="28"/>
        </w:rPr>
        <w:t>已修读并已获得学分的课程不得再次复读。</w:t>
      </w:r>
    </w:p>
    <w:p w:rsidR="00324C54" w:rsidRDefault="00796A4A">
      <w:pPr>
        <w:pStyle w:val="a3"/>
        <w:spacing w:beforeAutospacing="0" w:afterAutospacing="0" w:line="360" w:lineRule="auto"/>
        <w:ind w:firstLine="561"/>
        <w:rPr>
          <w:rFonts w:ascii="仿宋" w:eastAsia="仿宋" w:hAnsi="仿宋" w:cs="仿宋"/>
          <w:color w:val="auto"/>
          <w:kern w:val="2"/>
          <w:sz w:val="28"/>
          <w:szCs w:val="28"/>
        </w:rPr>
      </w:pPr>
      <w:r>
        <w:rPr>
          <w:rFonts w:ascii="仿宋" w:eastAsia="仿宋" w:hAnsi="仿宋" w:cs="仿宋" w:hint="eastAsia"/>
          <w:color w:val="auto"/>
          <w:kern w:val="2"/>
          <w:sz w:val="28"/>
          <w:szCs w:val="28"/>
        </w:rPr>
        <w:t>（四）</w:t>
      </w:r>
      <w:r>
        <w:rPr>
          <w:rFonts w:ascii="仿宋" w:eastAsia="仿宋" w:hAnsi="仿宋" w:cs="仿宋" w:hint="eastAsia"/>
          <w:color w:val="auto"/>
          <w:kern w:val="2"/>
          <w:sz w:val="28"/>
          <w:szCs w:val="28"/>
        </w:rPr>
        <w:t>必修课程考核不及格必须复读。选修课程不及格可以复读，也可以改选人才培养方案内的其它选修课程，但必须达到专业人才培养方案规定的学分数。</w:t>
      </w:r>
    </w:p>
    <w:p w:rsidR="00324C54" w:rsidRDefault="00796A4A">
      <w:pPr>
        <w:ind w:firstLineChars="200" w:firstLine="562"/>
        <w:rPr>
          <w:rFonts w:ascii="仿宋" w:eastAsia="仿宋" w:hAnsi="仿宋" w:cs="仿宋"/>
          <w:b/>
          <w:bCs/>
          <w:sz w:val="28"/>
          <w:szCs w:val="28"/>
        </w:rPr>
      </w:pPr>
      <w:r>
        <w:rPr>
          <w:rFonts w:ascii="仿宋" w:eastAsia="仿宋" w:hAnsi="仿宋" w:cs="仿宋" w:hint="eastAsia"/>
          <w:b/>
          <w:bCs/>
          <w:sz w:val="28"/>
          <w:szCs w:val="28"/>
        </w:rPr>
        <w:t>三、复读选课与开课</w:t>
      </w:r>
    </w:p>
    <w:p w:rsidR="00324C54" w:rsidRDefault="00796A4A">
      <w:pPr>
        <w:pStyle w:val="a3"/>
        <w:spacing w:beforeAutospacing="0" w:afterAutospacing="0" w:line="360" w:lineRule="auto"/>
        <w:ind w:firstLine="561"/>
        <w:rPr>
          <w:rFonts w:ascii="仿宋" w:eastAsia="仿宋" w:hAnsi="仿宋" w:cs="仿宋"/>
          <w:color w:val="auto"/>
          <w:kern w:val="2"/>
          <w:sz w:val="28"/>
          <w:szCs w:val="28"/>
        </w:rPr>
      </w:pPr>
      <w:r>
        <w:rPr>
          <w:rFonts w:ascii="仿宋" w:eastAsia="仿宋" w:hAnsi="仿宋" w:cs="仿宋" w:hint="eastAsia"/>
          <w:color w:val="auto"/>
          <w:kern w:val="2"/>
          <w:sz w:val="28"/>
          <w:szCs w:val="28"/>
        </w:rPr>
        <w:t>（一）</w:t>
      </w:r>
      <w:r>
        <w:rPr>
          <w:rFonts w:ascii="仿宋" w:eastAsia="仿宋" w:hAnsi="仿宋" w:cs="仿宋" w:hint="eastAsia"/>
          <w:color w:val="auto"/>
          <w:kern w:val="2"/>
          <w:sz w:val="28"/>
          <w:szCs w:val="28"/>
        </w:rPr>
        <w:t>为保证正常课程的学习，学生在一学期内课程复读原则上不超过</w:t>
      </w:r>
      <w:r>
        <w:rPr>
          <w:rFonts w:ascii="仿宋" w:eastAsia="仿宋" w:hAnsi="仿宋" w:cs="仿宋" w:hint="eastAsia"/>
          <w:color w:val="auto"/>
          <w:kern w:val="2"/>
          <w:sz w:val="28"/>
          <w:szCs w:val="28"/>
        </w:rPr>
        <w:t>2</w:t>
      </w:r>
      <w:r>
        <w:rPr>
          <w:rFonts w:ascii="仿宋" w:eastAsia="仿宋" w:hAnsi="仿宋" w:cs="仿宋" w:hint="eastAsia"/>
          <w:color w:val="auto"/>
          <w:kern w:val="2"/>
          <w:sz w:val="28"/>
          <w:szCs w:val="28"/>
        </w:rPr>
        <w:t>门。</w:t>
      </w:r>
    </w:p>
    <w:p w:rsidR="00324C54" w:rsidRDefault="00796A4A">
      <w:pPr>
        <w:pStyle w:val="a3"/>
        <w:spacing w:beforeAutospacing="0" w:afterAutospacing="0" w:line="360" w:lineRule="auto"/>
        <w:ind w:firstLine="561"/>
        <w:rPr>
          <w:rFonts w:ascii="仿宋" w:eastAsia="仿宋" w:hAnsi="仿宋" w:cs="仿宋"/>
          <w:color w:val="auto"/>
          <w:kern w:val="2"/>
          <w:sz w:val="28"/>
          <w:szCs w:val="28"/>
        </w:rPr>
      </w:pPr>
      <w:r>
        <w:rPr>
          <w:rFonts w:ascii="仿宋" w:eastAsia="仿宋" w:hAnsi="仿宋" w:cs="仿宋" w:hint="eastAsia"/>
          <w:color w:val="auto"/>
          <w:kern w:val="2"/>
          <w:sz w:val="28"/>
          <w:szCs w:val="28"/>
        </w:rPr>
        <w:t>（二）</w:t>
      </w:r>
      <w:r>
        <w:rPr>
          <w:rFonts w:ascii="仿宋" w:eastAsia="仿宋" w:hAnsi="仿宋" w:cs="仿宋" w:hint="eastAsia"/>
          <w:color w:val="auto"/>
          <w:kern w:val="2"/>
          <w:sz w:val="28"/>
          <w:szCs w:val="28"/>
        </w:rPr>
        <w:t>一学期内同一课程申请复读的学生在</w:t>
      </w:r>
      <w:r>
        <w:rPr>
          <w:rFonts w:ascii="仿宋" w:eastAsia="仿宋" w:hAnsi="仿宋" w:cs="仿宋" w:hint="eastAsia"/>
          <w:color w:val="auto"/>
          <w:kern w:val="2"/>
          <w:sz w:val="28"/>
          <w:szCs w:val="28"/>
        </w:rPr>
        <w:t>30</w:t>
      </w:r>
      <w:r>
        <w:rPr>
          <w:rFonts w:ascii="仿宋" w:eastAsia="仿宋" w:hAnsi="仿宋" w:cs="仿宋" w:hint="eastAsia"/>
          <w:color w:val="auto"/>
          <w:kern w:val="2"/>
          <w:sz w:val="28"/>
          <w:szCs w:val="28"/>
        </w:rPr>
        <w:t>名或</w:t>
      </w:r>
      <w:r>
        <w:rPr>
          <w:rFonts w:ascii="仿宋" w:eastAsia="仿宋" w:hAnsi="仿宋" w:cs="仿宋" w:hint="eastAsia"/>
          <w:color w:val="auto"/>
          <w:kern w:val="2"/>
          <w:sz w:val="28"/>
          <w:szCs w:val="28"/>
        </w:rPr>
        <w:t>30</w:t>
      </w:r>
      <w:r>
        <w:rPr>
          <w:rFonts w:ascii="仿宋" w:eastAsia="仿宋" w:hAnsi="仿宋" w:cs="仿宋" w:hint="eastAsia"/>
          <w:color w:val="auto"/>
          <w:kern w:val="2"/>
          <w:sz w:val="28"/>
          <w:szCs w:val="28"/>
        </w:rPr>
        <w:t>名以上，由学校安排单独组班复读，各教学班的容量一般以</w:t>
      </w:r>
      <w:r>
        <w:rPr>
          <w:rFonts w:ascii="仿宋" w:eastAsia="仿宋" w:hAnsi="仿宋" w:cs="仿宋" w:hint="eastAsia"/>
          <w:color w:val="auto"/>
          <w:kern w:val="2"/>
          <w:sz w:val="28"/>
          <w:szCs w:val="28"/>
        </w:rPr>
        <w:t>48</w:t>
      </w:r>
      <w:r>
        <w:rPr>
          <w:rFonts w:ascii="仿宋" w:eastAsia="仿宋" w:hAnsi="仿宋" w:cs="仿宋" w:hint="eastAsia"/>
          <w:color w:val="auto"/>
          <w:kern w:val="2"/>
          <w:sz w:val="28"/>
          <w:szCs w:val="28"/>
        </w:rPr>
        <w:t>人为限。</w:t>
      </w:r>
    </w:p>
    <w:p w:rsidR="00324C54" w:rsidRDefault="00796A4A">
      <w:pPr>
        <w:pStyle w:val="a3"/>
        <w:spacing w:beforeAutospacing="0" w:afterAutospacing="0" w:line="360" w:lineRule="auto"/>
        <w:ind w:firstLine="561"/>
        <w:rPr>
          <w:rFonts w:ascii="仿宋" w:eastAsia="仿宋" w:hAnsi="仿宋" w:cs="仿宋"/>
          <w:color w:val="auto"/>
          <w:kern w:val="2"/>
          <w:sz w:val="28"/>
          <w:szCs w:val="28"/>
        </w:rPr>
      </w:pPr>
      <w:r>
        <w:rPr>
          <w:rFonts w:ascii="仿宋" w:eastAsia="仿宋" w:hAnsi="仿宋" w:cs="仿宋" w:hint="eastAsia"/>
          <w:color w:val="auto"/>
          <w:kern w:val="2"/>
          <w:sz w:val="28"/>
          <w:szCs w:val="28"/>
        </w:rPr>
        <w:t>（三）</w:t>
      </w:r>
      <w:r>
        <w:rPr>
          <w:rFonts w:ascii="仿宋" w:eastAsia="仿宋" w:hAnsi="仿宋" w:cs="仿宋" w:hint="eastAsia"/>
          <w:color w:val="auto"/>
          <w:kern w:val="2"/>
          <w:sz w:val="28"/>
          <w:szCs w:val="28"/>
        </w:rPr>
        <w:t>学生可根据自身需要复读的课程选择插班复读或单独组班复读，若本学期该课程无在开的，学生应于后续学期办理相应课程的复读。</w:t>
      </w:r>
    </w:p>
    <w:p w:rsidR="00324C54" w:rsidRDefault="00796A4A">
      <w:pPr>
        <w:ind w:firstLineChars="200" w:firstLine="562"/>
        <w:rPr>
          <w:rFonts w:ascii="仿宋" w:eastAsia="仿宋" w:hAnsi="仿宋" w:cs="仿宋"/>
          <w:b/>
          <w:bCs/>
          <w:sz w:val="28"/>
          <w:szCs w:val="28"/>
        </w:rPr>
      </w:pPr>
      <w:r>
        <w:rPr>
          <w:rFonts w:ascii="仿宋" w:eastAsia="仿宋" w:hAnsi="仿宋" w:cs="仿宋" w:hint="eastAsia"/>
          <w:b/>
          <w:bCs/>
          <w:sz w:val="28"/>
          <w:szCs w:val="28"/>
        </w:rPr>
        <w:lastRenderedPageBreak/>
        <w:t>四、注</w:t>
      </w:r>
      <w:r>
        <w:rPr>
          <w:rFonts w:ascii="仿宋" w:eastAsia="仿宋" w:hAnsi="仿宋" w:cs="仿宋" w:hint="eastAsia"/>
          <w:b/>
          <w:bCs/>
          <w:sz w:val="28"/>
          <w:szCs w:val="28"/>
        </w:rPr>
        <w:t xml:space="preserve"> </w:t>
      </w:r>
      <w:r>
        <w:rPr>
          <w:rFonts w:ascii="仿宋" w:eastAsia="仿宋" w:hAnsi="仿宋" w:cs="仿宋" w:hint="eastAsia"/>
          <w:b/>
          <w:bCs/>
          <w:sz w:val="28"/>
          <w:szCs w:val="28"/>
        </w:rPr>
        <w:t>册</w:t>
      </w:r>
    </w:p>
    <w:p w:rsidR="00324C54" w:rsidRDefault="00796A4A">
      <w:pPr>
        <w:pStyle w:val="a3"/>
        <w:spacing w:beforeAutospacing="0" w:afterAutospacing="0" w:line="360" w:lineRule="auto"/>
        <w:ind w:firstLine="561"/>
        <w:rPr>
          <w:rFonts w:ascii="仿宋" w:eastAsia="仿宋" w:hAnsi="仿宋" w:cs="仿宋"/>
          <w:color w:val="auto"/>
          <w:kern w:val="2"/>
          <w:sz w:val="28"/>
          <w:szCs w:val="28"/>
        </w:rPr>
      </w:pPr>
      <w:r>
        <w:rPr>
          <w:rFonts w:ascii="仿宋" w:eastAsia="仿宋" w:hAnsi="仿宋" w:cs="仿宋" w:hint="eastAsia"/>
          <w:color w:val="auto"/>
          <w:kern w:val="2"/>
          <w:sz w:val="28"/>
          <w:szCs w:val="28"/>
        </w:rPr>
        <w:t>学生需按照学校复读选课通知要求，在规定的时间内完成选课、缴费、注册手续。</w:t>
      </w:r>
    </w:p>
    <w:p w:rsidR="00324C54" w:rsidRDefault="00796A4A">
      <w:pPr>
        <w:ind w:firstLineChars="200" w:firstLine="562"/>
        <w:rPr>
          <w:rFonts w:ascii="仿宋" w:eastAsia="仿宋" w:hAnsi="仿宋" w:cs="仿宋"/>
          <w:b/>
          <w:bCs/>
          <w:sz w:val="28"/>
          <w:szCs w:val="28"/>
        </w:rPr>
      </w:pPr>
      <w:r>
        <w:rPr>
          <w:rFonts w:ascii="仿宋" w:eastAsia="仿宋" w:hAnsi="仿宋" w:cs="仿宋" w:hint="eastAsia"/>
          <w:b/>
          <w:bCs/>
          <w:sz w:val="28"/>
          <w:szCs w:val="28"/>
        </w:rPr>
        <w:t>五、教学与考核</w:t>
      </w:r>
    </w:p>
    <w:p w:rsidR="00324C54" w:rsidRDefault="00796A4A">
      <w:pPr>
        <w:pStyle w:val="a3"/>
        <w:spacing w:beforeAutospacing="0" w:afterAutospacing="0" w:line="360" w:lineRule="auto"/>
        <w:ind w:firstLine="561"/>
        <w:rPr>
          <w:rFonts w:ascii="仿宋" w:eastAsia="仿宋" w:hAnsi="仿宋" w:cs="仿宋"/>
          <w:color w:val="auto"/>
          <w:kern w:val="2"/>
          <w:sz w:val="28"/>
          <w:szCs w:val="28"/>
        </w:rPr>
      </w:pPr>
      <w:r>
        <w:rPr>
          <w:rFonts w:ascii="仿宋" w:eastAsia="仿宋" w:hAnsi="仿宋" w:cs="仿宋" w:hint="eastAsia"/>
          <w:color w:val="auto"/>
          <w:kern w:val="2"/>
          <w:sz w:val="28"/>
          <w:szCs w:val="28"/>
        </w:rPr>
        <w:t>（一）</w:t>
      </w:r>
      <w:r>
        <w:rPr>
          <w:rFonts w:ascii="仿宋" w:eastAsia="仿宋" w:hAnsi="仿宋" w:cs="仿宋" w:hint="eastAsia"/>
          <w:color w:val="auto"/>
          <w:kern w:val="2"/>
          <w:sz w:val="28"/>
          <w:szCs w:val="28"/>
        </w:rPr>
        <w:t>插班复读的教学、考核根据所插班级的相关进程同步进行。</w:t>
      </w:r>
    </w:p>
    <w:p w:rsidR="00324C54" w:rsidRDefault="00796A4A">
      <w:pPr>
        <w:pStyle w:val="a3"/>
        <w:spacing w:beforeAutospacing="0" w:afterAutospacing="0" w:line="360" w:lineRule="auto"/>
        <w:ind w:firstLine="561"/>
        <w:rPr>
          <w:rFonts w:ascii="仿宋" w:eastAsia="仿宋" w:hAnsi="仿宋" w:cs="仿宋"/>
          <w:color w:val="auto"/>
          <w:kern w:val="2"/>
          <w:sz w:val="28"/>
          <w:szCs w:val="28"/>
        </w:rPr>
      </w:pPr>
      <w:r>
        <w:rPr>
          <w:rFonts w:ascii="仿宋" w:eastAsia="仿宋" w:hAnsi="仿宋" w:cs="仿宋" w:hint="eastAsia"/>
          <w:color w:val="auto"/>
          <w:kern w:val="2"/>
          <w:sz w:val="28"/>
          <w:szCs w:val="28"/>
        </w:rPr>
        <w:t>（二）</w:t>
      </w:r>
      <w:r>
        <w:rPr>
          <w:rFonts w:ascii="仿宋" w:eastAsia="仿宋" w:hAnsi="仿宋" w:cs="仿宋" w:hint="eastAsia"/>
          <w:color w:val="auto"/>
          <w:kern w:val="2"/>
          <w:sz w:val="28"/>
          <w:szCs w:val="28"/>
        </w:rPr>
        <w:t>单独组班复读课程的教学，原则上安排在周二、周四</w:t>
      </w:r>
      <w:r>
        <w:rPr>
          <w:rFonts w:ascii="仿宋" w:eastAsia="仿宋" w:hAnsi="仿宋" w:cs="仿宋" w:hint="eastAsia"/>
          <w:color w:val="auto"/>
          <w:kern w:val="2"/>
          <w:sz w:val="28"/>
          <w:szCs w:val="28"/>
        </w:rPr>
        <w:t>9-12</w:t>
      </w:r>
      <w:r>
        <w:rPr>
          <w:rFonts w:ascii="仿宋" w:eastAsia="仿宋" w:hAnsi="仿宋" w:cs="仿宋" w:hint="eastAsia"/>
          <w:color w:val="auto"/>
          <w:kern w:val="2"/>
          <w:sz w:val="28"/>
          <w:szCs w:val="28"/>
        </w:rPr>
        <w:t>节课进行。</w:t>
      </w:r>
    </w:p>
    <w:p w:rsidR="00324C54" w:rsidRDefault="00796A4A">
      <w:pPr>
        <w:ind w:firstLineChars="200" w:firstLine="562"/>
        <w:rPr>
          <w:rFonts w:ascii="仿宋" w:eastAsia="仿宋" w:hAnsi="仿宋" w:cs="仿宋"/>
          <w:b/>
          <w:bCs/>
          <w:sz w:val="28"/>
          <w:szCs w:val="28"/>
        </w:rPr>
      </w:pPr>
      <w:r>
        <w:rPr>
          <w:rFonts w:ascii="仿宋" w:eastAsia="仿宋" w:hAnsi="仿宋" w:cs="仿宋" w:hint="eastAsia"/>
          <w:b/>
          <w:bCs/>
          <w:sz w:val="28"/>
          <w:szCs w:val="28"/>
        </w:rPr>
        <w:t>六、复读选课流程</w:t>
      </w:r>
    </w:p>
    <w:p w:rsidR="00324C54" w:rsidRDefault="00796A4A">
      <w:pPr>
        <w:pStyle w:val="a3"/>
        <w:spacing w:beforeAutospacing="0" w:afterAutospacing="0" w:line="360" w:lineRule="auto"/>
        <w:ind w:firstLine="561"/>
        <w:rPr>
          <w:rFonts w:ascii="仿宋" w:eastAsia="仿宋" w:hAnsi="仿宋" w:cs="仿宋"/>
          <w:color w:val="auto"/>
          <w:kern w:val="2"/>
          <w:sz w:val="28"/>
          <w:szCs w:val="28"/>
        </w:rPr>
      </w:pPr>
      <w:bookmarkStart w:id="4" w:name="_GoBack"/>
      <w:r>
        <w:rPr>
          <w:rFonts w:ascii="仿宋" w:eastAsia="仿宋" w:hAnsi="仿宋" w:cs="仿宋" w:hint="eastAsia"/>
          <w:color w:val="auto"/>
          <w:kern w:val="2"/>
          <w:sz w:val="28"/>
          <w:szCs w:val="28"/>
        </w:rPr>
        <w:t>（一）</w:t>
      </w:r>
      <w:r>
        <w:rPr>
          <w:rFonts w:ascii="仿宋" w:eastAsia="仿宋" w:hAnsi="仿宋" w:cs="仿宋" w:hint="eastAsia"/>
          <w:color w:val="auto"/>
          <w:kern w:val="2"/>
          <w:sz w:val="28"/>
          <w:szCs w:val="28"/>
        </w:rPr>
        <w:t>教务处于每学期期末发布下学期复读选课的通知，学生需关注选课、缴费、注册等相关进程的时间安排和具体要求。</w:t>
      </w:r>
    </w:p>
    <w:p w:rsidR="00324C54" w:rsidRDefault="00796A4A">
      <w:pPr>
        <w:pStyle w:val="a3"/>
        <w:spacing w:beforeAutospacing="0" w:afterAutospacing="0" w:line="360" w:lineRule="auto"/>
        <w:ind w:firstLine="561"/>
        <w:rPr>
          <w:rFonts w:ascii="仿宋" w:eastAsia="仿宋" w:hAnsi="仿宋" w:cs="仿宋"/>
          <w:color w:val="auto"/>
          <w:kern w:val="2"/>
          <w:sz w:val="28"/>
          <w:szCs w:val="28"/>
        </w:rPr>
      </w:pPr>
      <w:r>
        <w:rPr>
          <w:rFonts w:ascii="仿宋" w:eastAsia="仿宋" w:hAnsi="仿宋" w:cs="仿宋" w:hint="eastAsia"/>
          <w:color w:val="auto"/>
          <w:kern w:val="2"/>
          <w:sz w:val="28"/>
          <w:szCs w:val="28"/>
        </w:rPr>
        <w:t>（二）</w:t>
      </w:r>
      <w:r>
        <w:rPr>
          <w:rFonts w:ascii="仿宋" w:eastAsia="仿宋" w:hAnsi="仿宋" w:cs="仿宋" w:hint="eastAsia"/>
          <w:color w:val="auto"/>
          <w:kern w:val="2"/>
          <w:sz w:val="28"/>
          <w:szCs w:val="28"/>
        </w:rPr>
        <w:t>学生在学期补考结束后登录综合教务管理系统查看自己是否有需复读的课程。</w:t>
      </w:r>
    </w:p>
    <w:p w:rsidR="00324C54" w:rsidRDefault="00796A4A">
      <w:pPr>
        <w:pStyle w:val="a3"/>
        <w:spacing w:beforeAutospacing="0" w:afterAutospacing="0" w:line="360" w:lineRule="auto"/>
        <w:ind w:firstLine="561"/>
        <w:rPr>
          <w:rFonts w:ascii="仿宋" w:eastAsia="仿宋" w:hAnsi="仿宋" w:cs="仿宋"/>
          <w:color w:val="auto"/>
          <w:kern w:val="2"/>
          <w:sz w:val="28"/>
          <w:szCs w:val="28"/>
        </w:rPr>
      </w:pPr>
      <w:r>
        <w:rPr>
          <w:rFonts w:ascii="仿宋" w:eastAsia="仿宋" w:hAnsi="仿宋" w:cs="仿宋" w:hint="eastAsia"/>
          <w:color w:val="auto"/>
          <w:kern w:val="2"/>
          <w:sz w:val="28"/>
          <w:szCs w:val="28"/>
        </w:rPr>
        <w:t>（三）</w:t>
      </w:r>
      <w:r>
        <w:rPr>
          <w:rFonts w:ascii="仿宋" w:eastAsia="仿宋" w:hAnsi="仿宋" w:cs="仿宋" w:hint="eastAsia"/>
          <w:color w:val="auto"/>
          <w:kern w:val="2"/>
          <w:sz w:val="28"/>
          <w:szCs w:val="28"/>
        </w:rPr>
        <w:t>复读选课采用网上选课的方式，学生登录综合教务管理系统选课。</w:t>
      </w:r>
    </w:p>
    <w:bookmarkEnd w:id="4"/>
    <w:p w:rsidR="00324C54" w:rsidRDefault="00796A4A">
      <w:pPr>
        <w:pStyle w:val="a3"/>
        <w:spacing w:beforeAutospacing="0" w:afterAutospacing="0" w:line="360" w:lineRule="auto"/>
        <w:ind w:firstLineChars="200" w:firstLine="560"/>
        <w:rPr>
          <w:rFonts w:ascii="仿宋" w:eastAsia="仿宋" w:hAnsi="仿宋" w:cs="仿宋"/>
          <w:color w:val="auto"/>
          <w:kern w:val="2"/>
          <w:sz w:val="28"/>
          <w:szCs w:val="28"/>
        </w:rPr>
      </w:pPr>
      <w:r>
        <w:rPr>
          <w:rFonts w:ascii="仿宋" w:eastAsia="仿宋" w:hAnsi="仿宋" w:cs="仿宋" w:hint="eastAsia"/>
          <w:color w:val="auto"/>
          <w:kern w:val="2"/>
          <w:sz w:val="28"/>
          <w:szCs w:val="28"/>
        </w:rPr>
        <w:t>（四）</w:t>
      </w:r>
      <w:r>
        <w:rPr>
          <w:rFonts w:ascii="仿宋" w:eastAsia="仿宋" w:hAnsi="仿宋" w:cs="仿宋" w:hint="eastAsia"/>
          <w:color w:val="auto"/>
          <w:kern w:val="2"/>
          <w:sz w:val="28"/>
          <w:szCs w:val="28"/>
        </w:rPr>
        <w:t>学生在选课结束后需按照复读选课通知规定缴费、注册</w:t>
      </w:r>
      <w:r>
        <w:rPr>
          <w:rFonts w:ascii="仿宋" w:eastAsia="仿宋" w:hAnsi="仿宋" w:cs="仿宋" w:hint="eastAsia"/>
          <w:color w:val="auto"/>
          <w:kern w:val="2"/>
          <w:sz w:val="28"/>
          <w:szCs w:val="28"/>
        </w:rPr>
        <w:t>。</w:t>
      </w:r>
    </w:p>
    <w:p w:rsidR="00324C54" w:rsidRDefault="00796A4A">
      <w:pPr>
        <w:ind w:firstLineChars="200" w:firstLine="562"/>
        <w:rPr>
          <w:rFonts w:ascii="仿宋" w:eastAsia="仿宋" w:hAnsi="仿宋" w:cs="仿宋"/>
          <w:b/>
          <w:bCs/>
          <w:sz w:val="28"/>
          <w:szCs w:val="28"/>
        </w:rPr>
      </w:pPr>
      <w:r>
        <w:rPr>
          <w:rFonts w:ascii="仿宋" w:eastAsia="仿宋" w:hAnsi="仿宋" w:cs="仿宋" w:hint="eastAsia"/>
          <w:b/>
          <w:bCs/>
          <w:sz w:val="28"/>
          <w:szCs w:val="28"/>
        </w:rPr>
        <w:t>七、附</w:t>
      </w:r>
      <w:r>
        <w:rPr>
          <w:rFonts w:ascii="仿宋" w:eastAsia="仿宋" w:hAnsi="仿宋" w:cs="仿宋" w:hint="eastAsia"/>
          <w:b/>
          <w:bCs/>
          <w:sz w:val="28"/>
          <w:szCs w:val="28"/>
        </w:rPr>
        <w:t xml:space="preserve"> </w:t>
      </w:r>
      <w:r>
        <w:rPr>
          <w:rFonts w:ascii="仿宋" w:eastAsia="仿宋" w:hAnsi="仿宋" w:cs="仿宋" w:hint="eastAsia"/>
          <w:b/>
          <w:bCs/>
          <w:sz w:val="28"/>
          <w:szCs w:val="28"/>
        </w:rPr>
        <w:t>则</w:t>
      </w:r>
    </w:p>
    <w:p w:rsidR="00324C54" w:rsidRDefault="00796A4A">
      <w:pPr>
        <w:spacing w:line="360" w:lineRule="auto"/>
        <w:ind w:firstLineChars="200" w:firstLine="560"/>
        <w:rPr>
          <w:rFonts w:ascii="仿宋" w:eastAsia="仿宋" w:hAnsi="仿宋" w:cs="仿宋" w:hint="eastAsia"/>
          <w:color w:val="000000"/>
          <w:kern w:val="0"/>
          <w:sz w:val="28"/>
          <w:szCs w:val="28"/>
        </w:rPr>
      </w:pPr>
      <w:r>
        <w:rPr>
          <w:rFonts w:ascii="仿宋" w:eastAsia="仿宋" w:hAnsi="仿宋" w:cs="仿宋" w:hint="eastAsia"/>
          <w:color w:val="000000"/>
          <w:kern w:val="0"/>
          <w:sz w:val="28"/>
          <w:szCs w:val="28"/>
        </w:rPr>
        <w:t>本办法自</w:t>
      </w:r>
      <w:r>
        <w:rPr>
          <w:rFonts w:ascii="仿宋" w:eastAsia="仿宋" w:hAnsi="仿宋" w:cs="仿宋" w:hint="eastAsia"/>
          <w:color w:val="000000"/>
          <w:kern w:val="0"/>
          <w:sz w:val="28"/>
          <w:szCs w:val="28"/>
        </w:rPr>
        <w:t>颁布</w:t>
      </w:r>
      <w:r>
        <w:rPr>
          <w:rFonts w:ascii="仿宋" w:eastAsia="仿宋" w:hAnsi="仿宋" w:cs="仿宋" w:hint="eastAsia"/>
          <w:color w:val="000000"/>
          <w:kern w:val="0"/>
          <w:sz w:val="28"/>
          <w:szCs w:val="28"/>
        </w:rPr>
        <w:t>之日起</w:t>
      </w:r>
      <w:r>
        <w:rPr>
          <w:rFonts w:ascii="仿宋" w:eastAsia="仿宋" w:hAnsi="仿宋" w:cs="仿宋" w:hint="eastAsia"/>
          <w:color w:val="000000"/>
          <w:kern w:val="0"/>
          <w:sz w:val="28"/>
          <w:szCs w:val="28"/>
        </w:rPr>
        <w:t>正式实施</w:t>
      </w:r>
      <w:r>
        <w:rPr>
          <w:rFonts w:ascii="仿宋" w:eastAsia="仿宋" w:hAnsi="仿宋" w:cs="仿宋" w:hint="eastAsia"/>
          <w:color w:val="000000"/>
          <w:kern w:val="0"/>
          <w:sz w:val="28"/>
          <w:szCs w:val="28"/>
        </w:rPr>
        <w:t>，由</w:t>
      </w:r>
      <w:r>
        <w:rPr>
          <w:rFonts w:ascii="仿宋" w:eastAsia="仿宋" w:hAnsi="仿宋" w:cs="仿宋" w:hint="eastAsia"/>
          <w:color w:val="000000"/>
          <w:kern w:val="0"/>
          <w:sz w:val="28"/>
          <w:szCs w:val="28"/>
        </w:rPr>
        <w:t>上海电子信息职业技术学院</w:t>
      </w:r>
      <w:r>
        <w:rPr>
          <w:rFonts w:ascii="仿宋" w:eastAsia="仿宋" w:hAnsi="仿宋" w:cs="仿宋" w:hint="eastAsia"/>
          <w:color w:val="000000"/>
          <w:kern w:val="0"/>
          <w:sz w:val="28"/>
          <w:szCs w:val="28"/>
        </w:rPr>
        <w:t>教务处负责解释</w:t>
      </w:r>
      <w:r>
        <w:rPr>
          <w:rFonts w:ascii="仿宋" w:eastAsia="仿宋" w:hAnsi="仿宋" w:cs="仿宋" w:hint="eastAsia"/>
          <w:color w:val="000000"/>
          <w:kern w:val="0"/>
          <w:sz w:val="28"/>
          <w:szCs w:val="28"/>
        </w:rPr>
        <w:t>。</w:t>
      </w:r>
    </w:p>
    <w:p w:rsidR="00620F34" w:rsidRDefault="00620F34" w:rsidP="00620F34">
      <w:pPr>
        <w:spacing w:line="360" w:lineRule="auto"/>
        <w:ind w:firstLineChars="200" w:firstLine="560"/>
        <w:rPr>
          <w:rFonts w:ascii="仿宋" w:eastAsia="仿宋" w:hAnsi="仿宋" w:cs="仿宋" w:hint="eastAsia"/>
          <w:color w:val="000000"/>
          <w:kern w:val="0"/>
          <w:sz w:val="28"/>
          <w:szCs w:val="28"/>
        </w:rPr>
      </w:pPr>
    </w:p>
    <w:p w:rsidR="00620F34" w:rsidRPr="005A1F3E" w:rsidRDefault="00620F34" w:rsidP="00620F34">
      <w:pPr>
        <w:rPr>
          <w:rFonts w:ascii="华文仿宋" w:eastAsia="华文仿宋" w:hAnsi="华文仿宋"/>
          <w:sz w:val="30"/>
          <w:szCs w:val="30"/>
        </w:rPr>
      </w:pPr>
      <w:r>
        <w:rPr>
          <w:rFonts w:ascii="华文仿宋" w:eastAsia="华文仿宋" w:hAnsi="华文仿宋"/>
          <w:sz w:val="30"/>
          <w:szCs w:val="30"/>
        </w:rPr>
        <w:pict>
          <v:line id="_x0000_s2050" style="position:absolute;left:0;text-align:left;z-index:251660288" from="-.5pt,-.1pt" to="424.5pt,-.1pt"/>
        </w:pict>
      </w:r>
      <w:r w:rsidRPr="005A1F3E">
        <w:rPr>
          <w:rFonts w:ascii="华文仿宋" w:eastAsia="华文仿宋" w:hAnsi="华文仿宋" w:hint="eastAsia"/>
          <w:sz w:val="30"/>
          <w:szCs w:val="30"/>
        </w:rPr>
        <w:t xml:space="preserve">上海电子信息职业技术学院办公室    </w:t>
      </w:r>
      <w:bookmarkStart w:id="5" w:name="印发日期"/>
      <w:r>
        <w:rPr>
          <w:rFonts w:ascii="华文仿宋" w:eastAsia="华文仿宋" w:hAnsi="华文仿宋" w:hint="eastAsia"/>
          <w:sz w:val="30"/>
          <w:szCs w:val="30"/>
        </w:rPr>
        <w:t xml:space="preserve"> </w:t>
      </w:r>
      <w:r w:rsidRPr="005A1F3E">
        <w:rPr>
          <w:rFonts w:eastAsia="华文仿宋"/>
          <w:color w:val="000000"/>
          <w:kern w:val="0"/>
          <w:sz w:val="30"/>
          <w:szCs w:val="30"/>
        </w:rPr>
        <w:t>201</w:t>
      </w:r>
      <w:r>
        <w:rPr>
          <w:rFonts w:eastAsia="华文仿宋" w:hint="eastAsia"/>
          <w:color w:val="000000"/>
          <w:kern w:val="0"/>
          <w:sz w:val="30"/>
          <w:szCs w:val="30"/>
        </w:rPr>
        <w:t>8</w:t>
      </w:r>
      <w:r w:rsidRPr="005A1F3E">
        <w:rPr>
          <w:rFonts w:eastAsia="华文仿宋" w:hAnsi="华文仿宋"/>
          <w:color w:val="000000"/>
          <w:kern w:val="0"/>
          <w:sz w:val="30"/>
          <w:szCs w:val="30"/>
        </w:rPr>
        <w:t>年</w:t>
      </w:r>
      <w:r w:rsidRPr="005A1F3E">
        <w:rPr>
          <w:rFonts w:eastAsia="华文仿宋" w:hint="eastAsia"/>
          <w:color w:val="000000"/>
          <w:kern w:val="0"/>
          <w:sz w:val="30"/>
          <w:szCs w:val="30"/>
        </w:rPr>
        <w:t>1</w:t>
      </w:r>
      <w:r w:rsidRPr="005A1F3E">
        <w:rPr>
          <w:rFonts w:eastAsia="华文仿宋" w:hAnsi="华文仿宋"/>
          <w:color w:val="000000"/>
          <w:kern w:val="0"/>
          <w:sz w:val="30"/>
          <w:szCs w:val="30"/>
        </w:rPr>
        <w:t>月</w:t>
      </w:r>
      <w:bookmarkEnd w:id="5"/>
      <w:r>
        <w:rPr>
          <w:rFonts w:eastAsia="华文仿宋" w:hint="eastAsia"/>
          <w:color w:val="000000"/>
          <w:kern w:val="0"/>
          <w:sz w:val="30"/>
          <w:szCs w:val="30"/>
        </w:rPr>
        <w:t>19</w:t>
      </w:r>
      <w:r w:rsidRPr="005A1F3E">
        <w:rPr>
          <w:rFonts w:eastAsia="华文仿宋" w:hint="eastAsia"/>
          <w:color w:val="000000"/>
          <w:kern w:val="0"/>
          <w:sz w:val="30"/>
          <w:szCs w:val="30"/>
        </w:rPr>
        <w:t>日</w:t>
      </w:r>
      <w:r w:rsidRPr="005A1F3E">
        <w:rPr>
          <w:rFonts w:eastAsia="华文仿宋" w:hAnsi="华文仿宋"/>
          <w:sz w:val="30"/>
          <w:szCs w:val="30"/>
        </w:rPr>
        <w:t>印</w:t>
      </w:r>
      <w:r w:rsidRPr="005A1F3E">
        <w:rPr>
          <w:rFonts w:ascii="华文仿宋" w:eastAsia="华文仿宋" w:hAnsi="华文仿宋"/>
          <w:sz w:val="30"/>
          <w:szCs w:val="30"/>
        </w:rPr>
        <w:t xml:space="preserve">发 </w:t>
      </w:r>
    </w:p>
    <w:p w:rsidR="00620F34" w:rsidRPr="00347F37" w:rsidRDefault="00620F34" w:rsidP="00620F34">
      <w:pPr>
        <w:spacing w:line="20" w:lineRule="exact"/>
        <w:rPr>
          <w:rFonts w:eastAsia="仿宋_GB2312"/>
          <w:sz w:val="32"/>
          <w:szCs w:val="32"/>
        </w:rPr>
      </w:pPr>
      <w:r>
        <w:rPr>
          <w:rFonts w:eastAsia="仿宋_GB2312"/>
          <w:sz w:val="32"/>
          <w:szCs w:val="32"/>
        </w:rPr>
        <w:pict>
          <v:line id="_x0000_s2051" style="position:absolute;left:0;text-align:left;z-index:251661312" from="0,-.1pt" to="424.5pt,-.1pt" strokeweight="1.5pt"/>
        </w:pict>
      </w:r>
    </w:p>
    <w:p w:rsidR="00620F34" w:rsidRPr="00620F34" w:rsidRDefault="00620F34" w:rsidP="00620F34">
      <w:pPr>
        <w:spacing w:line="360" w:lineRule="auto"/>
        <w:ind w:firstLineChars="200" w:firstLine="420"/>
        <w:rPr>
          <w:rFonts w:ascii="宋体" w:hAnsi="宋体"/>
          <w:bCs/>
          <w:color w:val="000000"/>
          <w:szCs w:val="21"/>
        </w:rPr>
      </w:pPr>
    </w:p>
    <w:sectPr w:rsidR="00620F34" w:rsidRPr="00620F34" w:rsidSect="00324C5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96A4A" w:rsidRDefault="00796A4A" w:rsidP="00620F34">
      <w:r>
        <w:separator/>
      </w:r>
    </w:p>
  </w:endnote>
  <w:endnote w:type="continuationSeparator" w:id="1">
    <w:p w:rsidR="00796A4A" w:rsidRDefault="00796A4A" w:rsidP="00620F3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96A4A" w:rsidRDefault="00796A4A" w:rsidP="00620F34">
      <w:r>
        <w:separator/>
      </w:r>
    </w:p>
  </w:footnote>
  <w:footnote w:type="continuationSeparator" w:id="1">
    <w:p w:rsidR="00796A4A" w:rsidRDefault="00796A4A" w:rsidP="00620F3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E6590"/>
    <w:rsid w:val="00322CC1"/>
    <w:rsid w:val="00324C54"/>
    <w:rsid w:val="00620F34"/>
    <w:rsid w:val="00796A4A"/>
    <w:rsid w:val="00BE6590"/>
    <w:rsid w:val="00BE784E"/>
    <w:rsid w:val="00CF05F1"/>
    <w:rsid w:val="00EB6EFB"/>
    <w:rsid w:val="06C949A0"/>
    <w:rsid w:val="0C6B2220"/>
    <w:rsid w:val="0DDC186D"/>
    <w:rsid w:val="1AED2DB3"/>
    <w:rsid w:val="20E40D66"/>
    <w:rsid w:val="264674B1"/>
    <w:rsid w:val="2E237104"/>
    <w:rsid w:val="34CC7FFD"/>
    <w:rsid w:val="397D0896"/>
    <w:rsid w:val="3E0A01A2"/>
    <w:rsid w:val="3E8A087D"/>
    <w:rsid w:val="41F4563B"/>
    <w:rsid w:val="49D41C9A"/>
    <w:rsid w:val="4C147026"/>
    <w:rsid w:val="4E6907C1"/>
    <w:rsid w:val="4F8824F9"/>
    <w:rsid w:val="51D6389C"/>
    <w:rsid w:val="567C4D86"/>
    <w:rsid w:val="59A71ADB"/>
    <w:rsid w:val="5DD52DC7"/>
    <w:rsid w:val="5DDE671E"/>
    <w:rsid w:val="66DE170D"/>
    <w:rsid w:val="741D4E97"/>
    <w:rsid w:val="77ED2B48"/>
    <w:rsid w:val="7A3B7E7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4C54"/>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24C54"/>
    <w:pPr>
      <w:widowControl/>
      <w:spacing w:before="100" w:beforeAutospacing="1" w:after="100" w:afterAutospacing="1"/>
      <w:jc w:val="left"/>
    </w:pPr>
    <w:rPr>
      <w:rFonts w:ascii="宋体" w:hAnsi="宋体" w:cs="宋体"/>
      <w:color w:val="000000"/>
      <w:kern w:val="0"/>
      <w:sz w:val="24"/>
    </w:rPr>
  </w:style>
  <w:style w:type="paragraph" w:styleId="a4">
    <w:name w:val="header"/>
    <w:basedOn w:val="a"/>
    <w:link w:val="Char"/>
    <w:uiPriority w:val="99"/>
    <w:semiHidden/>
    <w:unhideWhenUsed/>
    <w:rsid w:val="00620F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620F34"/>
    <w:rPr>
      <w:rFonts w:ascii="Times New Roman" w:eastAsia="宋体" w:hAnsi="Times New Roman" w:cs="Times New Roman"/>
      <w:kern w:val="2"/>
      <w:sz w:val="18"/>
      <w:szCs w:val="18"/>
    </w:rPr>
  </w:style>
  <w:style w:type="paragraph" w:styleId="a5">
    <w:name w:val="footer"/>
    <w:basedOn w:val="a"/>
    <w:link w:val="Char0"/>
    <w:uiPriority w:val="99"/>
    <w:semiHidden/>
    <w:unhideWhenUsed/>
    <w:rsid w:val="00620F34"/>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620F34"/>
    <w:rPr>
      <w:rFonts w:ascii="Times New Roman" w:eastAsia="宋体"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162</Words>
  <Characters>927</Characters>
  <Application>Microsoft Office Word</Application>
  <DocSecurity>0</DocSecurity>
  <Lines>7</Lines>
  <Paragraphs>2</Paragraphs>
  <ScaleCrop>false</ScaleCrop>
  <Company>Microsoft</Company>
  <LinksUpToDate>false</LinksUpToDate>
  <CharactersWithSpaces>1087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clh</dc:creator>
  <cp:lastModifiedBy>马宏亮(20120001)</cp:lastModifiedBy>
  <cp:revision>3</cp:revision>
  <dcterms:created xsi:type="dcterms:W3CDTF">2017-10-19T15:19:00Z</dcterms:created>
  <dcterms:modified xsi:type="dcterms:W3CDTF">2018-01-22T00:33:00Z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