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202</w:t>
      </w:r>
      <w:r>
        <w:rPr>
          <w:rFonts w:hint="eastAsia"/>
          <w:b/>
          <w:sz w:val="32"/>
          <w:szCs w:val="32"/>
          <w:lang w:val="en-US" w:eastAsia="zh-CN"/>
        </w:rPr>
        <w:t>3</w:t>
      </w:r>
      <w:r>
        <w:rPr>
          <w:rFonts w:hint="eastAsia"/>
          <w:b/>
          <w:sz w:val="32"/>
          <w:szCs w:val="32"/>
        </w:rPr>
        <w:t>年语言文字工作专题会议召开</w:t>
      </w:r>
    </w:p>
    <w:p/>
    <w:p>
      <w:pPr>
        <w:ind w:firstLine="430"/>
        <w:jc w:val="left"/>
        <w:rPr>
          <w:rFonts w:hint="eastAsia"/>
          <w:color w:val="auto"/>
        </w:rPr>
      </w:pPr>
      <w:r>
        <w:rPr>
          <w:rFonts w:hint="eastAsia"/>
        </w:rPr>
        <w:t>为贯彻落实《教育部 国家语委关于加强高等学校服务国家通用语言文字高质量推广普及的若干意见》文件精神，全面深入实施中华经典诵读工程，努力构建学校语言文字工作长效机制，全面提高师生语言文字应用水平，为加强学校内涵建设做出积极贡献，</w:t>
      </w:r>
      <w:r>
        <w:rPr>
          <w:rFonts w:hint="eastAsia"/>
          <w:color w:val="auto"/>
        </w:rPr>
        <w:t>上海电子信息职业技术学院语委办于5月1</w:t>
      </w:r>
      <w:r>
        <w:rPr>
          <w:rFonts w:hint="eastAsia"/>
          <w:color w:val="auto"/>
          <w:lang w:val="en-US" w:eastAsia="zh-CN"/>
        </w:rPr>
        <w:t>6</w:t>
      </w:r>
      <w:r>
        <w:rPr>
          <w:rFonts w:hint="eastAsia"/>
          <w:color w:val="auto"/>
        </w:rPr>
        <w:t>日召开校级202</w:t>
      </w:r>
      <w:r>
        <w:rPr>
          <w:rFonts w:hint="eastAsia"/>
          <w:color w:val="auto"/>
          <w:lang w:val="en-US" w:eastAsia="zh-CN"/>
        </w:rPr>
        <w:t>3</w:t>
      </w:r>
      <w:r>
        <w:rPr>
          <w:rFonts w:hint="eastAsia"/>
          <w:color w:val="auto"/>
        </w:rPr>
        <w:t>年语言文字工作专题会议。</w:t>
      </w:r>
    </w:p>
    <w:p>
      <w:pPr>
        <w:ind w:firstLine="430"/>
        <w:jc w:val="left"/>
        <w:rPr>
          <w:color w:val="auto"/>
        </w:rPr>
      </w:pPr>
      <w:r>
        <w:rPr>
          <w:color w:val="auto"/>
        </w:rPr>
        <w:t>会议由赵坚校长</w:t>
      </w:r>
      <w:r>
        <w:rPr>
          <w:rFonts w:hint="eastAsia"/>
          <w:color w:val="auto"/>
          <w:lang w:val="en-US" w:eastAsia="zh-CN"/>
        </w:rPr>
        <w:t>主持，</w:t>
      </w:r>
      <w:r>
        <w:rPr>
          <w:color w:val="auto"/>
        </w:rPr>
        <w:t>方林中副校长</w:t>
      </w:r>
      <w:r>
        <w:rPr>
          <w:rFonts w:hint="eastAsia"/>
          <w:color w:val="auto"/>
        </w:rPr>
        <w:t>、张涛副校长</w:t>
      </w:r>
      <w:r>
        <w:rPr>
          <w:rFonts w:hint="eastAsia"/>
          <w:color w:val="auto"/>
          <w:lang w:eastAsia="zh-CN"/>
        </w:rPr>
        <w:t>、</w:t>
      </w:r>
      <w:r>
        <w:rPr>
          <w:rFonts w:hint="eastAsia"/>
          <w:color w:val="auto"/>
        </w:rPr>
        <w:t>教务处</w:t>
      </w:r>
      <w:r>
        <w:rPr>
          <w:color w:val="auto"/>
        </w:rPr>
        <w:t>王西贝</w:t>
      </w:r>
      <w:r>
        <w:rPr>
          <w:rFonts w:hint="eastAsia"/>
          <w:color w:val="auto"/>
        </w:rPr>
        <w:t>副处长及校语言文字工作委员会全体委员参加了会议。</w:t>
      </w:r>
    </w:p>
    <w:p>
      <w:pPr>
        <w:ind w:firstLine="430"/>
        <w:jc w:val="left"/>
        <w:rPr>
          <w:color w:val="auto"/>
        </w:rPr>
      </w:pPr>
      <w:r>
        <w:rPr>
          <w:rFonts w:hint="eastAsia"/>
          <w:color w:val="auto"/>
        </w:rPr>
        <w:t>会议分为四个议程：</w:t>
      </w:r>
    </w:p>
    <w:p>
      <w:pPr>
        <w:jc w:val="left"/>
        <w:rPr>
          <w:color w:val="auto"/>
        </w:rPr>
      </w:pPr>
      <w:r>
        <w:rPr>
          <w:rFonts w:hint="eastAsia"/>
          <w:color w:val="auto"/>
        </w:rPr>
        <w:t xml:space="preserve"> </w:t>
      </w:r>
      <w:r>
        <w:rPr>
          <w:color w:val="auto"/>
        </w:rPr>
        <w:t xml:space="preserve">   </w:t>
      </w:r>
      <w:r>
        <w:rPr>
          <w:rFonts w:hint="eastAsia"/>
          <w:color w:val="auto"/>
        </w:rPr>
        <w:t>教务处</w:t>
      </w:r>
      <w:r>
        <w:rPr>
          <w:color w:val="auto"/>
        </w:rPr>
        <w:t>王西贝</w:t>
      </w:r>
      <w:r>
        <w:rPr>
          <w:rFonts w:hint="eastAsia"/>
          <w:color w:val="auto"/>
        </w:rPr>
        <w:t>副处长对2</w:t>
      </w:r>
      <w:r>
        <w:rPr>
          <w:color w:val="auto"/>
        </w:rPr>
        <w:t>022年校语言文字工作</w:t>
      </w:r>
      <w:r>
        <w:rPr>
          <w:rFonts w:hint="eastAsia"/>
          <w:color w:val="auto"/>
          <w:lang w:val="en-US" w:eastAsia="zh-CN"/>
        </w:rPr>
        <w:t>进行了总结，并介绍了过去一年语言文字在中华经典诵写讲、教师语言文字培训、推普周等活动开展的情况</w:t>
      </w:r>
      <w:r>
        <w:rPr>
          <w:color w:val="auto"/>
        </w:rPr>
        <w:t>。</w:t>
      </w:r>
    </w:p>
    <w:p>
      <w:pPr>
        <w:ind w:firstLine="430"/>
        <w:rPr>
          <w:color w:val="auto"/>
        </w:rPr>
      </w:pPr>
      <w:r>
        <w:rPr>
          <w:rFonts w:hint="eastAsia"/>
          <w:color w:val="auto"/>
          <w:lang w:val="en-US" w:eastAsia="zh-CN"/>
        </w:rPr>
        <w:t>接着王西贝副处长针对“教育部、国家语委发布《关于加强高等学校服务国家通用语言文字高质量推广普及的若干意见》”的要求，以及结合学校的实际情况和各二级部门工作内容，制定了校语言文字工作三年规划和2023年语言文字活动计划，并征求各部门的意见和建议</w:t>
      </w:r>
      <w:r>
        <w:rPr>
          <w:color w:val="auto"/>
        </w:rPr>
        <w:t>。</w:t>
      </w:r>
    </w:p>
    <w:p>
      <w:pPr>
        <w:ind w:firstLine="430"/>
        <w:rPr>
          <w:rFonts w:hint="eastAsia"/>
          <w:color w:val="auto"/>
          <w:lang w:val="en-US" w:eastAsia="zh-CN"/>
        </w:rPr>
      </w:pPr>
      <w:r>
        <w:rPr>
          <w:rFonts w:hint="eastAsia"/>
          <w:color w:val="auto"/>
          <w:lang w:val="en-US" w:eastAsia="zh-CN"/>
        </w:rPr>
        <w:t>张涛副校长表示，语言文字工作要结合文明校园、师德师风、思想政治、推普周工作进行开展；各部门要结合全年的工作情况适时的推进语言文字工作的开展。</w:t>
      </w:r>
    </w:p>
    <w:p>
      <w:pPr>
        <w:ind w:firstLine="430"/>
        <w:rPr>
          <w:rFonts w:hint="default"/>
          <w:color w:val="auto"/>
          <w:lang w:val="en-US" w:eastAsia="zh-CN"/>
        </w:rPr>
      </w:pPr>
      <w:r>
        <w:rPr>
          <w:rFonts w:hint="eastAsia"/>
          <w:color w:val="auto"/>
          <w:lang w:val="en-US" w:eastAsia="zh-CN"/>
        </w:rPr>
        <w:t>方林中副校长要求各二级学院要积极参加、落实好语言文字工作并将语言文字工作纳入到各部门的年度工作之中。</w:t>
      </w:r>
    </w:p>
    <w:p>
      <w:pPr>
        <w:ind w:firstLine="430"/>
        <w:rPr>
          <w:rFonts w:hint="default" w:eastAsiaTheme="minorEastAsia"/>
          <w:color w:val="auto"/>
          <w:lang w:val="en-US" w:eastAsia="zh-CN"/>
        </w:rPr>
      </w:pPr>
      <w:r>
        <w:rPr>
          <w:rFonts w:hint="eastAsia"/>
          <w:color w:val="auto"/>
        </w:rPr>
        <w:t>赵坚校长强调</w:t>
      </w:r>
      <w:r>
        <w:rPr>
          <w:rFonts w:hint="eastAsia"/>
          <w:color w:val="auto"/>
          <w:lang w:val="en-US" w:eastAsia="zh-CN"/>
        </w:rPr>
        <w:t>语言文字工作应渗透在学校各项活动中，做好整体统筹、谋划，并建议校语委办要更好的发挥引领作用；各部门在工作中，要结合专业特点，找到适合的发力点，做出学校的语言文字工作特色。</w:t>
      </w:r>
    </w:p>
    <w:p>
      <w:pPr>
        <w:ind w:firstLine="430"/>
        <w:rPr>
          <w:rFonts w:hint="eastAsia"/>
          <w:color w:val="FF0000"/>
        </w:rPr>
      </w:pPr>
    </w:p>
    <w:p>
      <w:pPr>
        <w:ind w:right="420"/>
        <w:jc w:val="right"/>
        <w:rPr>
          <w:color w:val="auto"/>
        </w:rPr>
      </w:pPr>
      <w:r>
        <w:rPr>
          <w:rFonts w:hint="eastAsia"/>
          <w:color w:val="auto"/>
        </w:rPr>
        <w:t>校语委办</w:t>
      </w:r>
    </w:p>
    <w:p>
      <w:pPr>
        <w:jc w:val="right"/>
        <w:rPr>
          <w:color w:val="auto"/>
        </w:rPr>
      </w:pPr>
      <w:r>
        <w:rPr>
          <w:color w:val="auto"/>
        </w:rPr>
        <w:t>202</w:t>
      </w:r>
      <w:r>
        <w:rPr>
          <w:rFonts w:hint="eastAsia"/>
          <w:color w:val="auto"/>
          <w:lang w:val="en-US" w:eastAsia="zh-CN"/>
        </w:rPr>
        <w:t>3</w:t>
      </w:r>
      <w:r>
        <w:rPr>
          <w:color w:val="auto"/>
        </w:rPr>
        <w:t>年</w:t>
      </w:r>
      <w:r>
        <w:rPr>
          <w:rFonts w:hint="eastAsia"/>
          <w:color w:val="auto"/>
        </w:rPr>
        <w:t>5月</w:t>
      </w:r>
      <w:r>
        <w:rPr>
          <w:rFonts w:hint="eastAsia"/>
          <w:color w:val="auto"/>
          <w:lang w:val="en-US" w:eastAsia="zh-CN"/>
        </w:rPr>
        <w:t>16</w:t>
      </w:r>
      <w:r>
        <w:rPr>
          <w:color w:val="auto"/>
        </w:rPr>
        <w:t>日</w:t>
      </w:r>
    </w:p>
    <w:p>
      <w:pPr>
        <w:jc w:val="center"/>
        <w:rPr>
          <w:color w:val="FF0000"/>
        </w:rPr>
      </w:pPr>
      <w:r>
        <w:rPr>
          <w:rFonts w:hint="eastAsia" w:eastAsiaTheme="minorEastAsia"/>
          <w:color w:val="auto"/>
          <w:lang w:eastAsia="zh-CN"/>
        </w:rPr>
        <w:drawing>
          <wp:inline distT="0" distB="0" distL="114300" distR="114300">
            <wp:extent cx="4587240" cy="3440430"/>
            <wp:effectExtent l="0" t="0" r="3810" b="7620"/>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4"/>
                    <a:stretch>
                      <a:fillRect/>
                    </a:stretch>
                  </pic:blipFill>
                  <pic:spPr>
                    <a:xfrm>
                      <a:off x="0" y="0"/>
                      <a:ext cx="4587240" cy="344043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1NzVjMmYxNWY5NTRmNDc2N2QyODc4YWU2ZWRmNjQifQ=="/>
  </w:docVars>
  <w:rsids>
    <w:rsidRoot w:val="008373B7"/>
    <w:rsid w:val="00055F91"/>
    <w:rsid w:val="000A237F"/>
    <w:rsid w:val="00120A45"/>
    <w:rsid w:val="002B7104"/>
    <w:rsid w:val="00454765"/>
    <w:rsid w:val="00510D76"/>
    <w:rsid w:val="00530660"/>
    <w:rsid w:val="00616743"/>
    <w:rsid w:val="006E6439"/>
    <w:rsid w:val="007B4EBF"/>
    <w:rsid w:val="008373B7"/>
    <w:rsid w:val="008B1939"/>
    <w:rsid w:val="0091433F"/>
    <w:rsid w:val="009668A8"/>
    <w:rsid w:val="00966F59"/>
    <w:rsid w:val="00983EF6"/>
    <w:rsid w:val="00A1459F"/>
    <w:rsid w:val="00A15878"/>
    <w:rsid w:val="00A90FAE"/>
    <w:rsid w:val="00BD00AA"/>
    <w:rsid w:val="00C6298A"/>
    <w:rsid w:val="00C71467"/>
    <w:rsid w:val="00CA7AD2"/>
    <w:rsid w:val="00CB05C2"/>
    <w:rsid w:val="00D45DA7"/>
    <w:rsid w:val="00DB6B90"/>
    <w:rsid w:val="00E35740"/>
    <w:rsid w:val="00FC65A8"/>
    <w:rsid w:val="391E114B"/>
    <w:rsid w:val="62477CAF"/>
    <w:rsid w:val="68FB0EE2"/>
    <w:rsid w:val="6A355AC5"/>
    <w:rsid w:val="74370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qFormat/>
    <w:uiPriority w:val="0"/>
    <w:rPr>
      <w:i/>
      <w:iCs/>
    </w:rPr>
  </w:style>
  <w:style w:type="paragraph" w:styleId="8">
    <w:name w:val="List Paragraph"/>
    <w:basedOn w:val="1"/>
    <w:qFormat/>
    <w:uiPriority w:val="34"/>
    <w:pPr>
      <w:ind w:firstLine="420" w:firstLineChars="200"/>
    </w:pPr>
  </w:style>
  <w:style w:type="character" w:customStyle="1" w:styleId="9">
    <w:name w:val="页眉 字符"/>
    <w:basedOn w:val="6"/>
    <w:link w:val="3"/>
    <w:uiPriority w:val="99"/>
    <w:rPr>
      <w:sz w:val="18"/>
      <w:szCs w:val="18"/>
    </w:rPr>
  </w:style>
  <w:style w:type="character" w:customStyle="1" w:styleId="10">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607</Words>
  <Characters>624</Characters>
  <Lines>3</Lines>
  <Paragraphs>1</Paragraphs>
  <TotalTime>0</TotalTime>
  <ScaleCrop>false</ScaleCrop>
  <LinksUpToDate>false</LinksUpToDate>
  <CharactersWithSpaces>629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2022-05-14T05:06:00Z</dcterms:created>
  <dc:creator>minyan yan</dc:creator>
  <cp:lastModifiedBy>Swift</cp:lastModifiedBy>
  <dcterms:modified xsi:type="dcterms:W3CDTF">2023-05-16T07:56:12Z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D9F114C1BCA9465DA6FE134830D0FA87_12</vt:lpwstr>
  </property>
</Properties>
</file>