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CBDFC">
      <w:pPr>
        <w:pStyle w:val="2"/>
        <w:spacing w:before="0" w:after="156" w:afterLines="50" w:line="288" w:lineRule="auto"/>
        <w:jc w:val="center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20</w:t>
      </w:r>
      <w:r>
        <w:rPr>
          <w:rFonts w:hint="eastAsia" w:ascii="Times New Roman" w:hAnsi="Times New Roman" w:eastAsiaTheme="minorEastAsia"/>
        </w:rPr>
        <w:t>2</w:t>
      </w:r>
      <w:r>
        <w:rPr>
          <w:rFonts w:hint="eastAsia" w:ascii="Times New Roman" w:hAnsi="Times New Roman" w:eastAsiaTheme="minorEastAsia"/>
          <w:lang w:val="en-US" w:eastAsia="zh-CN"/>
        </w:rPr>
        <w:t>3</w:t>
      </w:r>
      <w:r>
        <w:rPr>
          <w:rFonts w:ascii="Times New Roman" w:hAnsi="Times New Roman" w:eastAsiaTheme="minorEastAsia"/>
        </w:rPr>
        <w:t>~20</w:t>
      </w:r>
      <w:r>
        <w:rPr>
          <w:rFonts w:hint="eastAsia" w:ascii="Times New Roman" w:hAnsi="Times New Roman" w:eastAsiaTheme="minorEastAsia"/>
        </w:rPr>
        <w:t>2</w:t>
      </w:r>
      <w:r>
        <w:rPr>
          <w:rFonts w:hint="eastAsia" w:ascii="Times New Roman" w:hAnsi="Times New Roman" w:eastAsiaTheme="minorEastAsia"/>
          <w:lang w:val="en-US" w:eastAsia="zh-CN"/>
        </w:rPr>
        <w:t>4</w:t>
      </w:r>
      <w:r>
        <w:rPr>
          <w:rFonts w:ascii="Times New Roman" w:hAnsi="Times New Roman" w:eastAsiaTheme="minorEastAsia"/>
        </w:rPr>
        <w:t>学年第</w:t>
      </w:r>
      <w:r>
        <w:rPr>
          <w:rFonts w:hint="eastAsia" w:ascii="Times New Roman" w:hAnsi="Times New Roman" w:eastAsiaTheme="minorEastAsia"/>
          <w:lang w:val="en-US" w:eastAsia="zh-CN"/>
        </w:rPr>
        <w:t>二</w:t>
      </w:r>
      <w:r>
        <w:rPr>
          <w:rFonts w:ascii="Times New Roman" w:hAnsi="Times New Roman" w:eastAsiaTheme="minorEastAsia"/>
        </w:rPr>
        <w:t>学期教师评学工作概况</w:t>
      </w:r>
    </w:p>
    <w:p w14:paraId="211E4F7F"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为掌握学生学习状态，</w:t>
      </w:r>
      <w:r>
        <w:rPr>
          <w:rFonts w:eastAsia="仿宋_GB2312"/>
          <w:sz w:val="24"/>
        </w:rPr>
        <w:t>教务处</w:t>
      </w:r>
      <w:r>
        <w:rPr>
          <w:rFonts w:hint="eastAsia" w:eastAsia="仿宋_GB2312"/>
          <w:sz w:val="24"/>
        </w:rPr>
        <w:t>于2</w:t>
      </w:r>
      <w:r>
        <w:rPr>
          <w:rFonts w:eastAsia="仿宋_GB2312"/>
          <w:sz w:val="24"/>
        </w:rPr>
        <w:t>02</w:t>
      </w:r>
      <w:r>
        <w:rPr>
          <w:rFonts w:hint="eastAsia" w:eastAsia="仿宋_GB2312"/>
          <w:sz w:val="24"/>
          <w:lang w:val="en-US" w:eastAsia="zh-CN"/>
        </w:rPr>
        <w:t>4</w:t>
      </w:r>
      <w:r>
        <w:rPr>
          <w:rFonts w:hint="eastAsia" w:eastAsia="仿宋_GB2312"/>
          <w:sz w:val="24"/>
        </w:rPr>
        <w:t>年</w:t>
      </w:r>
      <w:r>
        <w:rPr>
          <w:rFonts w:hint="eastAsia" w:eastAsia="仿宋_GB2312"/>
          <w:sz w:val="24"/>
          <w:lang w:val="en-US" w:eastAsia="zh-CN"/>
        </w:rPr>
        <w:t>7</w:t>
      </w:r>
      <w:r>
        <w:rPr>
          <w:rFonts w:hint="eastAsia" w:eastAsia="仿宋_GB2312"/>
          <w:sz w:val="24"/>
        </w:rPr>
        <w:t>月份</w:t>
      </w:r>
      <w:r>
        <w:rPr>
          <w:rFonts w:eastAsia="仿宋_GB2312"/>
          <w:sz w:val="24"/>
        </w:rPr>
        <w:t>组织</w:t>
      </w:r>
      <w:r>
        <w:rPr>
          <w:rFonts w:hint="eastAsia" w:eastAsia="仿宋_GB2312"/>
          <w:sz w:val="24"/>
        </w:rPr>
        <w:t>全校</w:t>
      </w:r>
      <w:r>
        <w:rPr>
          <w:rFonts w:eastAsia="仿宋_GB2312"/>
          <w:sz w:val="24"/>
        </w:rPr>
        <w:t>教师开展了评学工作，</w:t>
      </w:r>
      <w:r>
        <w:rPr>
          <w:rFonts w:hint="eastAsia" w:eastAsia="仿宋_GB2312"/>
          <w:sz w:val="24"/>
        </w:rPr>
        <w:t>从学风、学习过程以及学习效果三方面对学生的学习情况进行评价。</w:t>
      </w:r>
      <w:r>
        <w:rPr>
          <w:rFonts w:eastAsia="仿宋_GB2312"/>
          <w:sz w:val="24"/>
        </w:rPr>
        <w:t>在各教学单位领导和全体教师的积极配合下，评学工作顺利完成。</w:t>
      </w:r>
    </w:p>
    <w:p w14:paraId="4EE8C0BF">
      <w:pPr>
        <w:spacing w:line="288" w:lineRule="auto"/>
        <w:ind w:firstLine="480" w:firstLineChars="200"/>
        <w:rPr>
          <w:rFonts w:eastAsia="仿宋_GB2312"/>
          <w:color w:val="0000FF"/>
          <w:sz w:val="24"/>
          <w:highlight w:val="none"/>
        </w:rPr>
      </w:pPr>
      <w:r>
        <w:rPr>
          <w:rFonts w:eastAsia="仿宋_GB2312"/>
          <w:sz w:val="24"/>
        </w:rPr>
        <w:t>本次评学的参评教师</w:t>
      </w:r>
      <w:r>
        <w:rPr>
          <w:rFonts w:hint="eastAsia" w:eastAsia="仿宋_GB2312"/>
          <w:sz w:val="24"/>
        </w:rPr>
        <w:t>共</w:t>
      </w:r>
      <w:r>
        <w:rPr>
          <w:rFonts w:hint="eastAsia" w:eastAsia="仿宋_GB2312"/>
          <w:sz w:val="24"/>
          <w:highlight w:val="none"/>
          <w:lang w:val="en-US" w:eastAsia="zh-CN"/>
        </w:rPr>
        <w:t>583</w:t>
      </w:r>
      <w:r>
        <w:rPr>
          <w:rFonts w:hint="eastAsia" w:eastAsia="仿宋_GB2312"/>
          <w:sz w:val="24"/>
        </w:rPr>
        <w:t>位</w:t>
      </w:r>
      <w:r>
        <w:rPr>
          <w:rFonts w:eastAsia="仿宋_GB2312"/>
          <w:sz w:val="24"/>
        </w:rPr>
        <w:t>，</w:t>
      </w:r>
      <w:r>
        <w:rPr>
          <w:rFonts w:hint="eastAsia" w:eastAsia="仿宋_GB2312"/>
          <w:sz w:val="24"/>
        </w:rPr>
        <w:t>评价对象</w:t>
      </w:r>
      <w:r>
        <w:rPr>
          <w:rFonts w:hint="eastAsia" w:eastAsia="仿宋_GB2312"/>
          <w:sz w:val="24"/>
          <w:lang w:val="en-US" w:eastAsia="zh-CN"/>
        </w:rPr>
        <w:t>197</w:t>
      </w:r>
      <w:r>
        <w:rPr>
          <w:rFonts w:hint="eastAsia" w:eastAsia="仿宋_GB2312"/>
          <w:sz w:val="24"/>
        </w:rPr>
        <w:t>个行政班、104个教学班（其中：2020级30个行政班，2021级16个行政班；2022级55个行政班；2023级96个行政班；英语分层教学班42个，选修班58个，重修班4个）</w:t>
      </w:r>
      <w:r>
        <w:rPr>
          <w:rFonts w:hint="eastAsia" w:eastAsia="仿宋_GB2312"/>
          <w:sz w:val="24"/>
          <w:lang w:eastAsia="zh-CN"/>
        </w:rPr>
        <w:t>，</w:t>
      </w:r>
      <w:r>
        <w:rPr>
          <w:rFonts w:hint="eastAsia" w:eastAsia="仿宋_GB2312"/>
          <w:sz w:val="24"/>
        </w:rPr>
        <w:t>全校</w:t>
      </w:r>
      <w:r>
        <w:rPr>
          <w:rFonts w:eastAsia="仿宋_GB2312"/>
          <w:sz w:val="24"/>
        </w:rPr>
        <w:t>平均分</w:t>
      </w:r>
      <w:r>
        <w:rPr>
          <w:rFonts w:hint="eastAsia" w:eastAsia="仿宋_GB2312"/>
          <w:sz w:val="24"/>
        </w:rPr>
        <w:t>（含教学班）</w:t>
      </w:r>
      <w:r>
        <w:rPr>
          <w:rFonts w:hint="eastAsia" w:eastAsia="仿宋_GB2312"/>
          <w:sz w:val="24"/>
          <w:highlight w:val="none"/>
          <w:lang w:val="en-US" w:eastAsia="zh-CN"/>
        </w:rPr>
        <w:t>88.12</w:t>
      </w:r>
      <w:r>
        <w:rPr>
          <w:rFonts w:eastAsia="仿宋_GB2312"/>
          <w:color w:val="auto"/>
          <w:sz w:val="24"/>
          <w:highlight w:val="none"/>
        </w:rPr>
        <w:t>。</w:t>
      </w:r>
    </w:p>
    <w:p w14:paraId="0EB54819">
      <w:pPr>
        <w:widowControl/>
        <w:spacing w:line="288" w:lineRule="auto"/>
        <w:ind w:firstLine="480" w:firstLineChars="200"/>
        <w:rPr>
          <w:rFonts w:eastAsia="仿宋_GB2312"/>
          <w:color w:val="FF0000"/>
          <w:sz w:val="24"/>
        </w:rPr>
      </w:pPr>
      <w:r>
        <w:rPr>
          <w:rFonts w:hint="eastAsia" w:eastAsia="仿宋_GB2312"/>
          <w:color w:val="auto"/>
          <w:sz w:val="24"/>
          <w:lang w:val="en-US" w:eastAsia="zh-CN"/>
        </w:rPr>
        <w:t>在此次评学中，教师普遍希望学生多加强上课纪律的管理，严格要求自己</w:t>
      </w:r>
      <w:r>
        <w:rPr>
          <w:rFonts w:hint="eastAsia" w:eastAsia="仿宋_GB2312"/>
          <w:color w:val="auto"/>
          <w:sz w:val="24"/>
        </w:rPr>
        <w:t>。</w:t>
      </w:r>
      <w:r>
        <w:rPr>
          <w:rFonts w:hint="eastAsia" w:eastAsia="仿宋_GB2312"/>
          <w:color w:val="auto"/>
          <w:sz w:val="24"/>
          <w:lang w:val="en-US" w:eastAsia="zh-CN"/>
        </w:rPr>
        <w:t>主要的</w:t>
      </w:r>
      <w:r>
        <w:rPr>
          <w:rFonts w:hint="eastAsia" w:eastAsia="仿宋_GB2312"/>
          <w:color w:val="auto"/>
          <w:sz w:val="24"/>
        </w:rPr>
        <w:t>意见与建议归纳如下：</w:t>
      </w:r>
    </w:p>
    <w:p w14:paraId="06F4D109">
      <w:pPr>
        <w:widowControl/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1、</w:t>
      </w:r>
      <w:r>
        <w:rPr>
          <w:rFonts w:hint="eastAsia" w:eastAsia="仿宋_GB2312"/>
          <w:color w:val="auto"/>
          <w:sz w:val="24"/>
          <w:lang w:val="en-US" w:eastAsia="zh-CN"/>
        </w:rPr>
        <w:t>建议学生</w:t>
      </w:r>
      <w:r>
        <w:rPr>
          <w:rFonts w:hint="eastAsia" w:eastAsia="仿宋_GB2312"/>
          <w:color w:val="auto"/>
          <w:sz w:val="24"/>
        </w:rPr>
        <w:t>课堂上</w:t>
      </w:r>
      <w:r>
        <w:rPr>
          <w:rFonts w:hint="eastAsia" w:eastAsia="仿宋_GB2312"/>
          <w:color w:val="auto"/>
          <w:sz w:val="24"/>
          <w:lang w:val="en-US" w:eastAsia="zh-CN"/>
        </w:rPr>
        <w:t>多</w:t>
      </w:r>
      <w:r>
        <w:rPr>
          <w:rFonts w:hint="eastAsia" w:eastAsia="仿宋_GB2312"/>
          <w:color w:val="auto"/>
          <w:sz w:val="24"/>
        </w:rPr>
        <w:t>与老师互动，加深对知识的理解</w:t>
      </w:r>
      <w:r>
        <w:rPr>
          <w:rFonts w:hint="eastAsia" w:eastAsia="仿宋_GB2312"/>
          <w:color w:val="auto"/>
          <w:sz w:val="24"/>
          <w:lang w:val="en-US" w:eastAsia="zh-CN"/>
        </w:rPr>
        <w:t>；</w:t>
      </w:r>
      <w:r>
        <w:rPr>
          <w:rFonts w:hint="eastAsia" w:eastAsia="仿宋_GB2312"/>
          <w:color w:val="auto"/>
          <w:sz w:val="24"/>
        </w:rPr>
        <w:t>课后</w:t>
      </w:r>
      <w:r>
        <w:rPr>
          <w:rFonts w:hint="eastAsia" w:eastAsia="仿宋_GB2312"/>
          <w:color w:val="auto"/>
          <w:sz w:val="24"/>
          <w:lang w:val="en-US" w:eastAsia="zh-CN"/>
        </w:rPr>
        <w:t>加强</w:t>
      </w:r>
      <w:r>
        <w:rPr>
          <w:rFonts w:hint="eastAsia" w:eastAsia="仿宋_GB2312"/>
          <w:color w:val="auto"/>
          <w:sz w:val="24"/>
        </w:rPr>
        <w:t>复习和实操练习，巩固</w:t>
      </w:r>
      <w:r>
        <w:rPr>
          <w:rFonts w:hint="eastAsia" w:eastAsia="仿宋_GB2312"/>
          <w:color w:val="auto"/>
          <w:sz w:val="24"/>
          <w:lang w:val="en-US" w:eastAsia="zh-CN"/>
        </w:rPr>
        <w:t>所学内容；</w:t>
      </w:r>
      <w:r>
        <w:rPr>
          <w:rFonts w:hint="eastAsia" w:eastAsia="仿宋_GB2312"/>
          <w:color w:val="auto"/>
          <w:sz w:val="24"/>
        </w:rPr>
        <w:t>知识薄弱的环节要多做、多问、多练习</w:t>
      </w:r>
      <w:r>
        <w:rPr>
          <w:rFonts w:eastAsia="仿宋_GB2312"/>
          <w:color w:val="auto"/>
          <w:sz w:val="24"/>
        </w:rPr>
        <w:t>；</w:t>
      </w:r>
    </w:p>
    <w:p w14:paraId="0501B633">
      <w:pPr>
        <w:widowControl/>
        <w:spacing w:line="288" w:lineRule="auto"/>
        <w:ind w:firstLine="480" w:firstLineChars="200"/>
        <w:rPr>
          <w:rFonts w:hint="eastAsia"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2、</w:t>
      </w:r>
      <w:r>
        <w:rPr>
          <w:rFonts w:hint="eastAsia" w:eastAsia="仿宋_GB2312"/>
          <w:color w:val="auto"/>
          <w:sz w:val="24"/>
        </w:rPr>
        <w:t>建议学生提高职业荣誉感和责任感</w:t>
      </w:r>
      <w:r>
        <w:rPr>
          <w:rFonts w:hint="eastAsia" w:eastAsia="仿宋_GB2312"/>
          <w:color w:val="auto"/>
          <w:sz w:val="24"/>
          <w:lang w:val="en-US" w:eastAsia="zh-CN"/>
        </w:rPr>
        <w:t>；</w:t>
      </w:r>
      <w:r>
        <w:rPr>
          <w:rFonts w:hint="eastAsia" w:eastAsia="仿宋_GB2312"/>
          <w:color w:val="auto"/>
          <w:sz w:val="24"/>
        </w:rPr>
        <w:t>增强基础理论和案例学习</w:t>
      </w:r>
      <w:r>
        <w:rPr>
          <w:rFonts w:hint="eastAsia" w:eastAsia="仿宋_GB2312"/>
          <w:color w:val="auto"/>
          <w:sz w:val="24"/>
          <w:lang w:val="en-US" w:eastAsia="zh-CN"/>
        </w:rPr>
        <w:t>；合理安排好</w:t>
      </w:r>
      <w:r>
        <w:rPr>
          <w:rFonts w:hint="eastAsia" w:eastAsia="仿宋_GB2312"/>
          <w:color w:val="auto"/>
          <w:sz w:val="24"/>
        </w:rPr>
        <w:t>学习和训练，提高上课纪律和效率；</w:t>
      </w:r>
    </w:p>
    <w:p w14:paraId="4ECC54D1">
      <w:pPr>
        <w:widowControl/>
        <w:spacing w:line="288" w:lineRule="auto"/>
        <w:ind w:firstLine="480" w:firstLineChars="200"/>
        <w:rPr>
          <w:rFonts w:hint="default" w:eastAsia="仿宋_GB2312"/>
          <w:color w:val="auto"/>
          <w:sz w:val="24"/>
          <w:lang w:val="en-US" w:eastAsia="zh-CN"/>
        </w:rPr>
      </w:pPr>
      <w:r>
        <w:rPr>
          <w:rFonts w:hint="eastAsia" w:eastAsia="仿宋_GB2312"/>
          <w:color w:val="auto"/>
          <w:sz w:val="24"/>
          <w:lang w:val="en-US" w:eastAsia="zh-CN"/>
        </w:rPr>
        <w:t>3、建议学生参加实习后，要努力工作，严格要求自己，不断提升自我；</w:t>
      </w:r>
    </w:p>
    <w:p w14:paraId="4C3F7136"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教务处依据</w:t>
      </w:r>
      <w:r>
        <w:rPr>
          <w:rFonts w:eastAsia="仿宋_GB2312"/>
          <w:sz w:val="24"/>
          <w:highlight w:val="none"/>
        </w:rPr>
        <w:t>2</w:t>
      </w:r>
      <w:r>
        <w:rPr>
          <w:rFonts w:hint="eastAsia" w:eastAsia="仿宋_GB2312"/>
          <w:sz w:val="24"/>
          <w:highlight w:val="none"/>
          <w:lang w:val="en-US" w:eastAsia="zh-CN"/>
        </w:rPr>
        <w:t>069</w:t>
      </w:r>
      <w:r>
        <w:rPr>
          <w:rFonts w:eastAsia="仿宋_GB2312"/>
          <w:sz w:val="24"/>
          <w:highlight w:val="none"/>
        </w:rPr>
        <w:t>条原</w:t>
      </w:r>
      <w:r>
        <w:rPr>
          <w:rFonts w:eastAsia="仿宋_GB2312"/>
          <w:sz w:val="24"/>
        </w:rPr>
        <w:t>始记录，对教师评学信息进行了整理统计，生成了所有被评班级的学期平均分</w:t>
      </w:r>
      <w:r>
        <w:rPr>
          <w:rFonts w:hint="eastAsia" w:eastAsia="仿宋_GB2312"/>
          <w:sz w:val="24"/>
        </w:rPr>
        <w:t>（见下表）</w:t>
      </w:r>
      <w:r>
        <w:rPr>
          <w:rFonts w:eastAsia="仿宋_GB2312"/>
          <w:sz w:val="24"/>
        </w:rPr>
        <w:t>。</w:t>
      </w:r>
      <w:bookmarkStart w:id="0" w:name="_GoBack"/>
      <w:bookmarkEnd w:id="0"/>
    </w:p>
    <w:p w14:paraId="611F05E2">
      <w:pPr>
        <w:spacing w:line="288" w:lineRule="auto"/>
        <w:jc w:val="center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20</w:t>
      </w:r>
      <w:r>
        <w:rPr>
          <w:rFonts w:hint="eastAsia" w:eastAsia="仿宋_GB2312"/>
          <w:b/>
          <w:sz w:val="24"/>
        </w:rPr>
        <w:t>2</w:t>
      </w:r>
      <w:r>
        <w:rPr>
          <w:rFonts w:hint="eastAsia" w:eastAsia="仿宋_GB2312"/>
          <w:b/>
          <w:sz w:val="24"/>
          <w:lang w:val="en-US" w:eastAsia="zh-CN"/>
        </w:rPr>
        <w:t>3</w:t>
      </w:r>
      <w:r>
        <w:rPr>
          <w:rFonts w:eastAsia="仿宋_GB2312"/>
          <w:b/>
          <w:sz w:val="24"/>
        </w:rPr>
        <w:t>~20</w:t>
      </w:r>
      <w:r>
        <w:rPr>
          <w:rFonts w:hint="eastAsia" w:eastAsia="仿宋_GB2312"/>
          <w:b/>
          <w:sz w:val="24"/>
        </w:rPr>
        <w:t>2</w:t>
      </w:r>
      <w:r>
        <w:rPr>
          <w:rFonts w:hint="eastAsia" w:eastAsia="仿宋_GB2312"/>
          <w:b/>
          <w:sz w:val="24"/>
          <w:lang w:val="en-US" w:eastAsia="zh-CN"/>
        </w:rPr>
        <w:t>4</w:t>
      </w:r>
      <w:r>
        <w:rPr>
          <w:rFonts w:eastAsia="仿宋_GB2312"/>
          <w:b/>
          <w:sz w:val="24"/>
        </w:rPr>
        <w:t>学年第</w:t>
      </w:r>
      <w:r>
        <w:rPr>
          <w:rFonts w:hint="eastAsia" w:eastAsia="仿宋_GB2312"/>
          <w:b/>
          <w:sz w:val="24"/>
          <w:lang w:val="en-US" w:eastAsia="zh-CN"/>
        </w:rPr>
        <w:t>二</w:t>
      </w:r>
      <w:r>
        <w:rPr>
          <w:rFonts w:eastAsia="仿宋_GB2312"/>
          <w:b/>
          <w:sz w:val="24"/>
        </w:rPr>
        <w:t>学期教师评学情况汇总表</w:t>
      </w:r>
    </w:p>
    <w:tbl>
      <w:tblPr>
        <w:tblStyle w:val="5"/>
        <w:tblW w:w="8637" w:type="dxa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410"/>
        <w:gridCol w:w="1701"/>
        <w:gridCol w:w="1417"/>
        <w:gridCol w:w="1276"/>
        <w:gridCol w:w="1134"/>
      </w:tblGrid>
      <w:tr w14:paraId="1C321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</w:trPr>
        <w:tc>
          <w:tcPr>
            <w:tcW w:w="699" w:type="dxa"/>
            <w:shd w:val="clear" w:color="auto" w:fill="auto"/>
            <w:noWrap/>
            <w:vAlign w:val="center"/>
          </w:tcPr>
          <w:p w14:paraId="56CED41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58496A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教学单位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19AC3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班级数</w:t>
            </w:r>
          </w:p>
          <w:p w14:paraId="02D68003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（含教学班数）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A2535E8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班级类型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4931DE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平均分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76A66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教学单位</w:t>
            </w:r>
          </w:p>
          <w:p w14:paraId="7298EA4A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平均分</w:t>
            </w:r>
          </w:p>
        </w:tc>
      </w:tr>
      <w:tr w14:paraId="0B93D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0E8DE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2640D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电子技术与工程学院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4122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487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68A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87.11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0725A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87.47 </w:t>
            </w:r>
          </w:p>
        </w:tc>
      </w:tr>
      <w:tr w14:paraId="4353C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088A4ED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120B04BF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3E4A812D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E96B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697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89.36 </w:t>
            </w:r>
          </w:p>
        </w:tc>
        <w:tc>
          <w:tcPr>
            <w:tcW w:w="1134" w:type="dxa"/>
            <w:vMerge w:val="continue"/>
            <w:vAlign w:val="center"/>
          </w:tcPr>
          <w:p w14:paraId="1EE0322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7EA2F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6105BD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12FBE7E6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E497D5D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E0CF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951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88.28 </w:t>
            </w:r>
          </w:p>
        </w:tc>
        <w:tc>
          <w:tcPr>
            <w:tcW w:w="1134" w:type="dxa"/>
            <w:vMerge w:val="continue"/>
            <w:vAlign w:val="center"/>
          </w:tcPr>
          <w:p w14:paraId="15C845D9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53673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1EEF1EF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5A80FFB5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5359FB9D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3755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3AD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86.49 </w:t>
            </w:r>
          </w:p>
        </w:tc>
        <w:tc>
          <w:tcPr>
            <w:tcW w:w="1134" w:type="dxa"/>
            <w:vMerge w:val="continue"/>
            <w:vAlign w:val="center"/>
          </w:tcPr>
          <w:p w14:paraId="3AC3683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48322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49A2D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6DD41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通信与信息工程学院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38FB3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168E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B65D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87.27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18F3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87.51 </w:t>
            </w:r>
          </w:p>
        </w:tc>
      </w:tr>
      <w:tr w14:paraId="2A5C5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2889D34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C129922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7F28C2F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EDA4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A58C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79.64 </w:t>
            </w:r>
          </w:p>
        </w:tc>
        <w:tc>
          <w:tcPr>
            <w:tcW w:w="1134" w:type="dxa"/>
            <w:vMerge w:val="continue"/>
            <w:vAlign w:val="center"/>
          </w:tcPr>
          <w:p w14:paraId="039CB2F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6A202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311EECC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1B67787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972F61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7939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4EE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89.44 </w:t>
            </w:r>
          </w:p>
        </w:tc>
        <w:tc>
          <w:tcPr>
            <w:tcW w:w="1134" w:type="dxa"/>
            <w:vMerge w:val="continue"/>
            <w:vAlign w:val="center"/>
          </w:tcPr>
          <w:p w14:paraId="49F9BA1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BE3D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39407F4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B9ADEE0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EBE77C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ECA5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B3C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88.34 </w:t>
            </w:r>
          </w:p>
        </w:tc>
        <w:tc>
          <w:tcPr>
            <w:tcW w:w="1134" w:type="dxa"/>
            <w:vMerge w:val="continue"/>
            <w:vAlign w:val="center"/>
          </w:tcPr>
          <w:p w14:paraId="7A4919A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170BF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294DD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50FCE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机械与能源工程学院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4A8AE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84E7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AD16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86.47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162FB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86.08 </w:t>
            </w:r>
          </w:p>
        </w:tc>
      </w:tr>
      <w:tr w14:paraId="2FFBF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D02342A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181F71A4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C51798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122C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003C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85.64 </w:t>
            </w:r>
          </w:p>
        </w:tc>
        <w:tc>
          <w:tcPr>
            <w:tcW w:w="1134" w:type="dxa"/>
            <w:vMerge w:val="continue"/>
            <w:vAlign w:val="center"/>
          </w:tcPr>
          <w:p w14:paraId="55102C1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2BBB1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0F2C022D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5603FADD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4E781A3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1D74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3A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85.95 </w:t>
            </w:r>
          </w:p>
        </w:tc>
        <w:tc>
          <w:tcPr>
            <w:tcW w:w="1134" w:type="dxa"/>
            <w:vMerge w:val="continue"/>
            <w:vAlign w:val="center"/>
          </w:tcPr>
          <w:p w14:paraId="5ED80FB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358C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3BAEAC8C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2E1856AB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7F47FB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2A43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584A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86.06 </w:t>
            </w:r>
          </w:p>
        </w:tc>
        <w:tc>
          <w:tcPr>
            <w:tcW w:w="1134" w:type="dxa"/>
            <w:vMerge w:val="continue"/>
            <w:vAlign w:val="center"/>
          </w:tcPr>
          <w:p w14:paraId="1F3ABF8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DA7B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6039B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2F0BB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2675A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40C5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9A8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85.13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26A23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83.54 </w:t>
            </w:r>
          </w:p>
        </w:tc>
      </w:tr>
      <w:tr w14:paraId="29353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5E88240E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92B2EC6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4ECF2CFC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BA88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BB5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79.11 </w:t>
            </w:r>
          </w:p>
        </w:tc>
        <w:tc>
          <w:tcPr>
            <w:tcW w:w="1134" w:type="dxa"/>
            <w:vMerge w:val="continue"/>
            <w:vAlign w:val="center"/>
          </w:tcPr>
          <w:p w14:paraId="1FE69D54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E57E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C1E883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5B501814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88CF1C1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E6EF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29D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85.79 </w:t>
            </w:r>
          </w:p>
        </w:tc>
        <w:tc>
          <w:tcPr>
            <w:tcW w:w="1134" w:type="dxa"/>
            <w:vMerge w:val="continue"/>
            <w:vAlign w:val="center"/>
          </w:tcPr>
          <w:p w14:paraId="53008B8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17F50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5C3A7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614F2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中德工程学院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5A8FD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37EF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EB64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13A43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89.49 </w:t>
            </w:r>
          </w:p>
        </w:tc>
      </w:tr>
      <w:tr w14:paraId="01348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22F316C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BF4AA36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619235F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CC2B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1C11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90.89 </w:t>
            </w:r>
          </w:p>
        </w:tc>
        <w:tc>
          <w:tcPr>
            <w:tcW w:w="1134" w:type="dxa"/>
            <w:vMerge w:val="continue"/>
            <w:vAlign w:val="center"/>
          </w:tcPr>
          <w:p w14:paraId="338C9FF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2A329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FC8FDD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345ECE45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1317B0D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66F8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7B52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88.48 </w:t>
            </w:r>
          </w:p>
        </w:tc>
        <w:tc>
          <w:tcPr>
            <w:tcW w:w="1134" w:type="dxa"/>
            <w:vMerge w:val="continue"/>
            <w:vAlign w:val="center"/>
          </w:tcPr>
          <w:p w14:paraId="3EDDD4BD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4DAEE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2B10DB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BEB342F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6A732846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6ECB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7E0A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89.51 </w:t>
            </w:r>
          </w:p>
        </w:tc>
        <w:tc>
          <w:tcPr>
            <w:tcW w:w="1134" w:type="dxa"/>
            <w:vMerge w:val="continue"/>
            <w:vAlign w:val="center"/>
          </w:tcPr>
          <w:p w14:paraId="169070A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466CE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32EC4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6041D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5F42D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8232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8DBC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90.81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061B9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90.76 </w:t>
            </w:r>
          </w:p>
        </w:tc>
      </w:tr>
      <w:tr w14:paraId="3227F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333BBE1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FE3C382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E23678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B735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9FC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91.08 </w:t>
            </w:r>
          </w:p>
        </w:tc>
        <w:tc>
          <w:tcPr>
            <w:tcW w:w="1134" w:type="dxa"/>
            <w:vMerge w:val="continue"/>
            <w:vAlign w:val="center"/>
          </w:tcPr>
          <w:p w14:paraId="434795F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572E4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739B0C2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03B7D3E9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B5E8A1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7D74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2BF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90.21 </w:t>
            </w:r>
          </w:p>
        </w:tc>
        <w:tc>
          <w:tcPr>
            <w:tcW w:w="1134" w:type="dxa"/>
            <w:vMerge w:val="continue"/>
            <w:vAlign w:val="center"/>
          </w:tcPr>
          <w:p w14:paraId="3273E33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50DEE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0D4A4E0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3139AFDB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76C9949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7C8C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BA2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91.17 </w:t>
            </w:r>
          </w:p>
        </w:tc>
        <w:tc>
          <w:tcPr>
            <w:tcW w:w="1134" w:type="dxa"/>
            <w:vMerge w:val="continue"/>
            <w:vAlign w:val="center"/>
          </w:tcPr>
          <w:p w14:paraId="1AA247E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67860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2869A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1A58D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4A8FC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8BDF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F892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86.63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4F988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90.51 </w:t>
            </w:r>
          </w:p>
        </w:tc>
      </w:tr>
      <w:tr w14:paraId="0252D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18FA367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5D12824D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1AF1F51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AF4F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4353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92.44 </w:t>
            </w:r>
          </w:p>
        </w:tc>
        <w:tc>
          <w:tcPr>
            <w:tcW w:w="1134" w:type="dxa"/>
            <w:vMerge w:val="continue"/>
            <w:vAlign w:val="center"/>
          </w:tcPr>
          <w:p w14:paraId="3CEEF12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56A49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4C830054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8FEE021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95E16FA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84C8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3E41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91.50 </w:t>
            </w:r>
          </w:p>
        </w:tc>
        <w:tc>
          <w:tcPr>
            <w:tcW w:w="1134" w:type="dxa"/>
            <w:vMerge w:val="continue"/>
            <w:vAlign w:val="center"/>
          </w:tcPr>
          <w:p w14:paraId="2FDDC72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6C26B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096FDEF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35D22FC4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3FB784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5899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CEE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90.50 </w:t>
            </w:r>
          </w:p>
        </w:tc>
        <w:tc>
          <w:tcPr>
            <w:tcW w:w="1134" w:type="dxa"/>
            <w:vMerge w:val="continue"/>
            <w:vAlign w:val="center"/>
          </w:tcPr>
          <w:p w14:paraId="36ECCA3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0E693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0AB7D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73295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申安网络安全产业学院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66FB3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1B01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3FC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87.23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300F9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89.39 </w:t>
            </w:r>
          </w:p>
        </w:tc>
      </w:tr>
      <w:tr w14:paraId="68667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 w14:paraId="423D836E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 w14:paraId="6A0C149B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2E2BABA3"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1454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D95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88.87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 w14:paraId="7BD116D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61639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 w14:paraId="32B45CB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 w14:paraId="605E5FAE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4317FA49"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A173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640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 w14:paraId="0A504739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25830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34E22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7CAFF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消防救援和贯通学院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70D31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5077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0BA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89.62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7E28E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87.65 </w:t>
            </w:r>
          </w:p>
        </w:tc>
      </w:tr>
      <w:tr w14:paraId="0CD13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 w14:paraId="6A644819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 w14:paraId="5BCBA38F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1414283B"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8F5E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3B26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 w14:paraId="047977D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2088D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shd w:val="clear" w:color="auto" w:fill="auto"/>
            <w:noWrap/>
            <w:vAlign w:val="center"/>
          </w:tcPr>
          <w:p w14:paraId="245F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2537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英语分层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49EF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7546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7A89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89.74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983B1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2FC5C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shd w:val="clear" w:color="auto" w:fill="auto"/>
            <w:noWrap/>
            <w:vAlign w:val="center"/>
          </w:tcPr>
          <w:p w14:paraId="77678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E5B9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选修班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E4C7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BB2B87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B0B6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89.59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CA997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5C98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shd w:val="clear" w:color="auto" w:fill="auto"/>
            <w:noWrap/>
            <w:vAlign w:val="center"/>
          </w:tcPr>
          <w:p w14:paraId="47776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7234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重修班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C72E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D5CC58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266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73.75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2EB724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</w:tbl>
    <w:p w14:paraId="6A8D146D">
      <w:pPr>
        <w:spacing w:line="288" w:lineRule="auto"/>
        <w:ind w:firstLine="480" w:firstLineChars="200"/>
        <w:jc w:val="right"/>
        <w:rPr>
          <w:rFonts w:hint="eastAsia" w:eastAsia="仿宋_GB2312"/>
          <w:color w:val="FF0000"/>
          <w:sz w:val="24"/>
        </w:rPr>
      </w:pPr>
    </w:p>
    <w:p w14:paraId="70EA54EF">
      <w:pPr>
        <w:wordWrap w:val="0"/>
        <w:spacing w:line="288" w:lineRule="auto"/>
        <w:ind w:firstLine="480" w:firstLineChars="200"/>
        <w:jc w:val="right"/>
        <w:rPr>
          <w:rFonts w:eastAsia="仿宋_GB2312"/>
          <w:sz w:val="24"/>
        </w:rPr>
      </w:pPr>
      <w:r>
        <w:rPr>
          <w:rFonts w:eastAsia="仿宋_GB2312"/>
          <w:sz w:val="24"/>
        </w:rPr>
        <w:t>教务处</w:t>
      </w:r>
    </w:p>
    <w:p w14:paraId="349CA4F8">
      <w:pPr>
        <w:spacing w:line="288" w:lineRule="auto"/>
        <w:ind w:firstLine="480" w:firstLineChars="200"/>
        <w:jc w:val="right"/>
        <w:rPr>
          <w:rFonts w:hint="default" w:eastAsia="仿宋_GB2312"/>
          <w:sz w:val="24"/>
          <w:lang w:val="en-US" w:eastAsia="zh-CN"/>
        </w:rPr>
      </w:pP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4.9</w:t>
      </w:r>
      <w:r>
        <w:rPr>
          <w:rFonts w:hint="eastAsia" w:eastAsia="仿宋_GB2312"/>
          <w:sz w:val="24"/>
        </w:rPr>
        <w:t>.</w:t>
      </w:r>
      <w:r>
        <w:rPr>
          <w:rFonts w:hint="eastAsia" w:eastAsia="仿宋_GB2312"/>
          <w:sz w:val="24"/>
          <w:lang w:val="en-US" w:eastAsia="zh-CN"/>
        </w:rPr>
        <w:t>11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NzVjMmYxNWY5NTRmNDc2N2QyODc4YWU2ZWRmNjQifQ=="/>
  </w:docVars>
  <w:rsids>
    <w:rsidRoot w:val="002F1B41"/>
    <w:rsid w:val="00011C1F"/>
    <w:rsid w:val="00057194"/>
    <w:rsid w:val="000578D2"/>
    <w:rsid w:val="00075127"/>
    <w:rsid w:val="00077739"/>
    <w:rsid w:val="000A5120"/>
    <w:rsid w:val="000B0FD6"/>
    <w:rsid w:val="000B3F11"/>
    <w:rsid w:val="000D1E4B"/>
    <w:rsid w:val="000D590B"/>
    <w:rsid w:val="000E20A8"/>
    <w:rsid w:val="00126CAD"/>
    <w:rsid w:val="001445C7"/>
    <w:rsid w:val="00151394"/>
    <w:rsid w:val="00164620"/>
    <w:rsid w:val="0017058B"/>
    <w:rsid w:val="001827B4"/>
    <w:rsid w:val="001948F3"/>
    <w:rsid w:val="001F4716"/>
    <w:rsid w:val="00204D58"/>
    <w:rsid w:val="0022725D"/>
    <w:rsid w:val="00235196"/>
    <w:rsid w:val="002415A0"/>
    <w:rsid w:val="00280133"/>
    <w:rsid w:val="002A2EF9"/>
    <w:rsid w:val="002A6DD1"/>
    <w:rsid w:val="002C11BC"/>
    <w:rsid w:val="002D41C9"/>
    <w:rsid w:val="002E58B9"/>
    <w:rsid w:val="002F1B41"/>
    <w:rsid w:val="002F6930"/>
    <w:rsid w:val="0032295D"/>
    <w:rsid w:val="00333186"/>
    <w:rsid w:val="00364A38"/>
    <w:rsid w:val="00384095"/>
    <w:rsid w:val="003B45EA"/>
    <w:rsid w:val="003C7828"/>
    <w:rsid w:val="003F547B"/>
    <w:rsid w:val="003F5916"/>
    <w:rsid w:val="004067E9"/>
    <w:rsid w:val="00415BA4"/>
    <w:rsid w:val="00436F33"/>
    <w:rsid w:val="00485B33"/>
    <w:rsid w:val="004929DE"/>
    <w:rsid w:val="004A6370"/>
    <w:rsid w:val="004B00B4"/>
    <w:rsid w:val="004E01EF"/>
    <w:rsid w:val="004E1F94"/>
    <w:rsid w:val="004F420D"/>
    <w:rsid w:val="0051257E"/>
    <w:rsid w:val="00515DD6"/>
    <w:rsid w:val="00532663"/>
    <w:rsid w:val="00570997"/>
    <w:rsid w:val="0058714C"/>
    <w:rsid w:val="00594994"/>
    <w:rsid w:val="005A067A"/>
    <w:rsid w:val="005D66CC"/>
    <w:rsid w:val="005E119C"/>
    <w:rsid w:val="005E6ABD"/>
    <w:rsid w:val="006413AB"/>
    <w:rsid w:val="00674C47"/>
    <w:rsid w:val="006A0DC0"/>
    <w:rsid w:val="006A5B4D"/>
    <w:rsid w:val="006C4BF0"/>
    <w:rsid w:val="006F4D50"/>
    <w:rsid w:val="007418FB"/>
    <w:rsid w:val="00746F4C"/>
    <w:rsid w:val="00780D73"/>
    <w:rsid w:val="00793018"/>
    <w:rsid w:val="007A2A2A"/>
    <w:rsid w:val="007C064B"/>
    <w:rsid w:val="007D5798"/>
    <w:rsid w:val="00816F73"/>
    <w:rsid w:val="00825537"/>
    <w:rsid w:val="00835F3C"/>
    <w:rsid w:val="00844BAA"/>
    <w:rsid w:val="008521EC"/>
    <w:rsid w:val="008A7756"/>
    <w:rsid w:val="008B102E"/>
    <w:rsid w:val="008D0F49"/>
    <w:rsid w:val="0090657C"/>
    <w:rsid w:val="009211CD"/>
    <w:rsid w:val="00925D63"/>
    <w:rsid w:val="00932D06"/>
    <w:rsid w:val="00963C8C"/>
    <w:rsid w:val="00965E95"/>
    <w:rsid w:val="00982644"/>
    <w:rsid w:val="009B21DC"/>
    <w:rsid w:val="009C15F8"/>
    <w:rsid w:val="009C2D56"/>
    <w:rsid w:val="00A13264"/>
    <w:rsid w:val="00A17FF3"/>
    <w:rsid w:val="00A74AA9"/>
    <w:rsid w:val="00AD6CA7"/>
    <w:rsid w:val="00B37198"/>
    <w:rsid w:val="00B55C20"/>
    <w:rsid w:val="00B762FB"/>
    <w:rsid w:val="00B86147"/>
    <w:rsid w:val="00B87940"/>
    <w:rsid w:val="00BB231C"/>
    <w:rsid w:val="00BC0FD7"/>
    <w:rsid w:val="00C018D1"/>
    <w:rsid w:val="00C07833"/>
    <w:rsid w:val="00C7097C"/>
    <w:rsid w:val="00CA2BE5"/>
    <w:rsid w:val="00CA4F83"/>
    <w:rsid w:val="00CB0E91"/>
    <w:rsid w:val="00CE165F"/>
    <w:rsid w:val="00CF1D28"/>
    <w:rsid w:val="00D025B8"/>
    <w:rsid w:val="00D151BB"/>
    <w:rsid w:val="00D15D6D"/>
    <w:rsid w:val="00D63C62"/>
    <w:rsid w:val="00D63CF5"/>
    <w:rsid w:val="00D84350"/>
    <w:rsid w:val="00DB7C05"/>
    <w:rsid w:val="00DF0707"/>
    <w:rsid w:val="00E14321"/>
    <w:rsid w:val="00E45970"/>
    <w:rsid w:val="00E8731C"/>
    <w:rsid w:val="00EB7B76"/>
    <w:rsid w:val="00F54101"/>
    <w:rsid w:val="00F64A38"/>
    <w:rsid w:val="00FE0AB1"/>
    <w:rsid w:val="04446A24"/>
    <w:rsid w:val="05D363F9"/>
    <w:rsid w:val="06DC40E8"/>
    <w:rsid w:val="08D41C4D"/>
    <w:rsid w:val="097E1F95"/>
    <w:rsid w:val="0AFD1543"/>
    <w:rsid w:val="100B0A3D"/>
    <w:rsid w:val="1D66742B"/>
    <w:rsid w:val="20F33635"/>
    <w:rsid w:val="238624CF"/>
    <w:rsid w:val="240E7B27"/>
    <w:rsid w:val="262E6F38"/>
    <w:rsid w:val="2E176E18"/>
    <w:rsid w:val="38CD6DD9"/>
    <w:rsid w:val="3ABB063C"/>
    <w:rsid w:val="3EB53D86"/>
    <w:rsid w:val="43917E18"/>
    <w:rsid w:val="46BA227B"/>
    <w:rsid w:val="4AC66033"/>
    <w:rsid w:val="56822095"/>
    <w:rsid w:val="60643FAE"/>
    <w:rsid w:val="614641FE"/>
    <w:rsid w:val="651F1579"/>
    <w:rsid w:val="663175E0"/>
    <w:rsid w:val="6B637CB1"/>
    <w:rsid w:val="70AA2B0D"/>
    <w:rsid w:val="7171751A"/>
    <w:rsid w:val="75493F6A"/>
    <w:rsid w:val="767C14C2"/>
    <w:rsid w:val="77197FD7"/>
    <w:rsid w:val="77B32D9D"/>
    <w:rsid w:val="7F10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标题 2 字符"/>
    <w:basedOn w:val="6"/>
    <w:link w:val="2"/>
    <w:autoRedefine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font41"/>
    <w:basedOn w:val="6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39D7AF-0F9C-42AB-896A-77B13FEF0B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721</Words>
  <Characters>1066</Characters>
  <Lines>11</Lines>
  <Paragraphs>3</Paragraphs>
  <TotalTime>19</TotalTime>
  <ScaleCrop>false</ScaleCrop>
  <LinksUpToDate>false</LinksUpToDate>
  <CharactersWithSpaces>1110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2016-03-11T06:36:00Z</dcterms:created>
  <dc:creator>USER</dc:creator>
  <cp:lastModifiedBy>Swift</cp:lastModifiedBy>
  <dcterms:modified xsi:type="dcterms:W3CDTF">2024-10-10T07:15:48Z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180FAECC3881471D9CDCED9405047463_13</vt:lpwstr>
  </property>
</Properties>
</file>