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156" w:afterLines="50" w:line="288" w:lineRule="auto"/>
        <w:jc w:val="center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w:t>20</w:t>
      </w:r>
      <w:r>
        <w:rPr>
          <w:rFonts w:hint="eastAsia" w:ascii="Times New Roman" w:hAnsi="Times New Roman" w:eastAsiaTheme="minorEastAsia"/>
        </w:rPr>
        <w:t>2</w:t>
      </w:r>
      <w:r>
        <w:rPr>
          <w:rFonts w:hint="eastAsia" w:ascii="Times New Roman" w:hAnsi="Times New Roman" w:eastAsiaTheme="minorEastAsia"/>
          <w:lang w:val="en-US" w:eastAsia="zh-CN"/>
        </w:rPr>
        <w:t>3</w:t>
      </w:r>
      <w:r>
        <w:rPr>
          <w:rFonts w:ascii="Times New Roman" w:hAnsi="Times New Roman" w:eastAsiaTheme="minorEastAsia"/>
        </w:rPr>
        <w:t>~20</w:t>
      </w:r>
      <w:r>
        <w:rPr>
          <w:rFonts w:hint="eastAsia" w:ascii="Times New Roman" w:hAnsi="Times New Roman" w:eastAsiaTheme="minorEastAsia"/>
        </w:rPr>
        <w:t>2</w:t>
      </w:r>
      <w:r>
        <w:rPr>
          <w:rFonts w:hint="eastAsia" w:ascii="Times New Roman" w:hAnsi="Times New Roman" w:eastAsiaTheme="minorEastAsia"/>
          <w:lang w:val="en-US" w:eastAsia="zh-CN"/>
        </w:rPr>
        <w:t>4</w:t>
      </w:r>
      <w:r>
        <w:rPr>
          <w:rFonts w:ascii="Times New Roman" w:hAnsi="Times New Roman" w:eastAsiaTheme="minorEastAsia"/>
        </w:rPr>
        <w:t>学年第</w:t>
      </w:r>
      <w:r>
        <w:rPr>
          <w:rFonts w:hint="eastAsia" w:ascii="Times New Roman" w:hAnsi="Times New Roman" w:eastAsiaTheme="minorEastAsia"/>
          <w:lang w:val="en-US" w:eastAsia="zh-CN"/>
        </w:rPr>
        <w:t>一</w:t>
      </w:r>
      <w:r>
        <w:rPr>
          <w:rFonts w:ascii="Times New Roman" w:hAnsi="Times New Roman" w:eastAsiaTheme="minorEastAsia"/>
        </w:rPr>
        <w:t>学期教师评学工作概况</w:t>
      </w:r>
    </w:p>
    <w:p>
      <w:pPr>
        <w:spacing w:line="288" w:lineRule="auto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为掌握学生学习状态，</w:t>
      </w:r>
      <w:r>
        <w:rPr>
          <w:rFonts w:eastAsia="仿宋_GB2312"/>
          <w:sz w:val="24"/>
        </w:rPr>
        <w:t>教务处</w:t>
      </w:r>
      <w:r>
        <w:rPr>
          <w:rFonts w:hint="eastAsia" w:eastAsia="仿宋_GB2312"/>
          <w:sz w:val="24"/>
        </w:rPr>
        <w:t>于2</w:t>
      </w:r>
      <w:r>
        <w:rPr>
          <w:rFonts w:eastAsia="仿宋_GB2312"/>
          <w:sz w:val="24"/>
        </w:rPr>
        <w:t>02</w:t>
      </w:r>
      <w:r>
        <w:rPr>
          <w:rFonts w:hint="eastAsia" w:eastAsia="仿宋_GB2312"/>
          <w:sz w:val="24"/>
          <w:lang w:val="en-US" w:eastAsia="zh-CN"/>
        </w:rPr>
        <w:t>4</w:t>
      </w:r>
      <w:r>
        <w:rPr>
          <w:rFonts w:hint="eastAsia" w:eastAsia="仿宋_GB2312"/>
          <w:sz w:val="24"/>
        </w:rPr>
        <w:t>年</w:t>
      </w:r>
      <w:r>
        <w:rPr>
          <w:rFonts w:hint="eastAsia" w:eastAsia="仿宋_GB2312"/>
          <w:sz w:val="24"/>
          <w:lang w:val="en-US" w:eastAsia="zh-CN"/>
        </w:rPr>
        <w:t>1</w:t>
      </w:r>
      <w:r>
        <w:rPr>
          <w:rFonts w:hint="eastAsia" w:eastAsia="仿宋_GB2312"/>
          <w:sz w:val="24"/>
        </w:rPr>
        <w:t>月份</w:t>
      </w:r>
      <w:r>
        <w:rPr>
          <w:rFonts w:eastAsia="仿宋_GB2312"/>
          <w:sz w:val="24"/>
        </w:rPr>
        <w:t>组织</w:t>
      </w:r>
      <w:r>
        <w:rPr>
          <w:rFonts w:hint="eastAsia" w:eastAsia="仿宋_GB2312"/>
          <w:sz w:val="24"/>
        </w:rPr>
        <w:t>全校</w:t>
      </w:r>
      <w:r>
        <w:rPr>
          <w:rFonts w:eastAsia="仿宋_GB2312"/>
          <w:sz w:val="24"/>
        </w:rPr>
        <w:t>教师开展了评学工作，</w:t>
      </w:r>
      <w:r>
        <w:rPr>
          <w:rFonts w:hint="eastAsia" w:eastAsia="仿宋_GB2312"/>
          <w:sz w:val="24"/>
        </w:rPr>
        <w:t>从学风、学习过程以及学习效果三方面对学生的学习情况进行评价。</w:t>
      </w:r>
      <w:r>
        <w:rPr>
          <w:rFonts w:eastAsia="仿宋_GB2312"/>
          <w:sz w:val="24"/>
        </w:rPr>
        <w:t>在各教学单位领导和全体教师的积极配合下，评学工作顺利完成。</w:t>
      </w:r>
    </w:p>
    <w:p>
      <w:pPr>
        <w:spacing w:line="288" w:lineRule="auto"/>
        <w:ind w:firstLine="480" w:firstLineChars="200"/>
        <w:rPr>
          <w:rFonts w:eastAsia="仿宋_GB2312"/>
          <w:color w:val="0000FF"/>
          <w:sz w:val="24"/>
          <w:highlight w:val="none"/>
        </w:rPr>
      </w:pPr>
      <w:r>
        <w:rPr>
          <w:rFonts w:eastAsia="仿宋_GB2312"/>
          <w:sz w:val="24"/>
        </w:rPr>
        <w:t>本次评学的参评教师</w:t>
      </w:r>
      <w:r>
        <w:rPr>
          <w:rFonts w:hint="eastAsia" w:eastAsia="仿宋_GB2312"/>
          <w:sz w:val="24"/>
        </w:rPr>
        <w:t>共</w:t>
      </w:r>
      <w:r>
        <w:rPr>
          <w:rFonts w:hint="eastAsia" w:eastAsia="仿宋_GB2312"/>
          <w:sz w:val="24"/>
          <w:highlight w:val="none"/>
          <w:lang w:val="en-US" w:eastAsia="zh-CN"/>
        </w:rPr>
        <w:t>568</w:t>
      </w:r>
      <w:r>
        <w:rPr>
          <w:rFonts w:hint="eastAsia" w:eastAsia="仿宋_GB2312"/>
          <w:sz w:val="24"/>
        </w:rPr>
        <w:t>位</w:t>
      </w:r>
      <w:r>
        <w:rPr>
          <w:rFonts w:eastAsia="仿宋_GB2312"/>
          <w:sz w:val="24"/>
        </w:rPr>
        <w:t>，</w:t>
      </w:r>
      <w:r>
        <w:rPr>
          <w:rFonts w:hint="eastAsia" w:eastAsia="仿宋_GB2312"/>
          <w:sz w:val="24"/>
        </w:rPr>
        <w:t>评价对象297个行政班、59个教学班（其中2019级20个行政班，2020级30个行政班，2021级100个行政班；2022级53个行政班；2023级94个行政班；英语分层教学班42个，选修班11个，重修班1个，其它专业教学班5个）</w:t>
      </w:r>
      <w:r>
        <w:rPr>
          <w:rFonts w:hint="eastAsia" w:eastAsia="仿宋_GB2312"/>
          <w:sz w:val="24"/>
          <w:lang w:eastAsia="zh-CN"/>
        </w:rPr>
        <w:t>，</w:t>
      </w:r>
      <w:r>
        <w:rPr>
          <w:rFonts w:hint="eastAsia" w:eastAsia="仿宋_GB2312"/>
          <w:sz w:val="24"/>
        </w:rPr>
        <w:t>全校</w:t>
      </w:r>
      <w:r>
        <w:rPr>
          <w:rFonts w:eastAsia="仿宋_GB2312"/>
          <w:sz w:val="24"/>
        </w:rPr>
        <w:t>平均分</w:t>
      </w:r>
      <w:r>
        <w:rPr>
          <w:rFonts w:hint="eastAsia" w:eastAsia="仿宋_GB2312"/>
          <w:sz w:val="24"/>
        </w:rPr>
        <w:t>（含教学班）</w:t>
      </w:r>
      <w:r>
        <w:rPr>
          <w:rFonts w:hint="eastAsia" w:eastAsia="仿宋_GB2312"/>
          <w:sz w:val="24"/>
          <w:highlight w:val="none"/>
          <w:lang w:val="en-US" w:eastAsia="zh-CN"/>
        </w:rPr>
        <w:t>89.91</w:t>
      </w:r>
      <w:r>
        <w:rPr>
          <w:rFonts w:eastAsia="仿宋_GB2312"/>
          <w:color w:val="auto"/>
          <w:sz w:val="24"/>
          <w:highlight w:val="none"/>
        </w:rPr>
        <w:t>。</w:t>
      </w:r>
    </w:p>
    <w:p>
      <w:pPr>
        <w:widowControl/>
        <w:spacing w:line="288" w:lineRule="auto"/>
        <w:ind w:firstLine="480" w:firstLineChars="200"/>
        <w:rPr>
          <w:rFonts w:eastAsia="仿宋_GB2312"/>
          <w:color w:val="FF0000"/>
          <w:sz w:val="24"/>
        </w:rPr>
      </w:pPr>
      <w:r>
        <w:rPr>
          <w:rFonts w:hint="eastAsia" w:eastAsia="仿宋_GB2312"/>
          <w:color w:val="auto"/>
          <w:sz w:val="24"/>
          <w:lang w:val="en-US" w:eastAsia="zh-CN"/>
        </w:rPr>
        <w:t>在此次评学中，教师希望</w:t>
      </w:r>
      <w:r>
        <w:rPr>
          <w:rFonts w:hint="eastAsia" w:eastAsia="仿宋_GB2312"/>
          <w:color w:val="auto"/>
          <w:sz w:val="24"/>
        </w:rPr>
        <w:t>学生</w:t>
      </w:r>
      <w:r>
        <w:rPr>
          <w:rFonts w:hint="eastAsia" w:eastAsia="仿宋_GB2312"/>
          <w:color w:val="auto"/>
          <w:sz w:val="24"/>
          <w:lang w:val="en-US" w:eastAsia="zh-CN"/>
        </w:rPr>
        <w:t>多参与课堂互动，增加学习的积极性和主动性，提高知识的运用能力</w:t>
      </w:r>
      <w:r>
        <w:rPr>
          <w:rFonts w:hint="eastAsia" w:eastAsia="仿宋_GB2312"/>
          <w:color w:val="auto"/>
          <w:sz w:val="24"/>
        </w:rPr>
        <w:t>。教师对学生学习提出的意见与建议归纳如下：</w:t>
      </w:r>
    </w:p>
    <w:p>
      <w:pPr>
        <w:widowControl/>
        <w:spacing w:line="288" w:lineRule="auto"/>
        <w:ind w:firstLine="480" w:firstLineChars="200"/>
        <w:rPr>
          <w:rFonts w:eastAsia="仿宋_GB2312"/>
          <w:color w:val="auto"/>
          <w:sz w:val="24"/>
        </w:rPr>
      </w:pPr>
      <w:r>
        <w:rPr>
          <w:rFonts w:eastAsia="仿宋_GB2312"/>
          <w:color w:val="auto"/>
          <w:sz w:val="24"/>
        </w:rPr>
        <w:t>1、</w:t>
      </w:r>
      <w:r>
        <w:rPr>
          <w:rFonts w:hint="eastAsia" w:eastAsia="仿宋_GB2312"/>
          <w:color w:val="auto"/>
          <w:sz w:val="24"/>
        </w:rPr>
        <w:t>希望学生</w:t>
      </w:r>
      <w:r>
        <w:rPr>
          <w:rFonts w:hint="eastAsia" w:eastAsia="仿宋_GB2312"/>
          <w:color w:val="auto"/>
          <w:sz w:val="24"/>
          <w:lang w:val="en-US" w:eastAsia="zh-CN"/>
        </w:rPr>
        <w:t>能端正</w:t>
      </w:r>
      <w:r>
        <w:rPr>
          <w:rFonts w:hint="eastAsia" w:eastAsia="仿宋_GB2312"/>
          <w:color w:val="auto"/>
          <w:sz w:val="24"/>
        </w:rPr>
        <w:t>学风，合理安排休息和学习时间，上课期间减少睡觉现象的发生</w:t>
      </w:r>
      <w:r>
        <w:rPr>
          <w:rFonts w:eastAsia="仿宋_GB2312"/>
          <w:color w:val="auto"/>
          <w:sz w:val="24"/>
        </w:rPr>
        <w:t>；</w:t>
      </w:r>
    </w:p>
    <w:p>
      <w:pPr>
        <w:widowControl/>
        <w:spacing w:line="288" w:lineRule="auto"/>
        <w:ind w:firstLine="480" w:firstLineChars="200"/>
        <w:rPr>
          <w:rFonts w:eastAsia="仿宋_GB2312"/>
          <w:color w:val="auto"/>
          <w:sz w:val="24"/>
        </w:rPr>
      </w:pPr>
      <w:r>
        <w:rPr>
          <w:rFonts w:eastAsia="仿宋_GB2312"/>
          <w:color w:val="auto"/>
          <w:sz w:val="24"/>
        </w:rPr>
        <w:t>2、</w:t>
      </w:r>
      <w:r>
        <w:rPr>
          <w:rFonts w:hint="eastAsia" w:eastAsia="仿宋_GB2312"/>
          <w:color w:val="auto"/>
          <w:sz w:val="24"/>
        </w:rPr>
        <w:t>建议在班级里加强诚信教育，让班干部发挥带头作用；</w:t>
      </w:r>
    </w:p>
    <w:p>
      <w:pPr>
        <w:spacing w:line="288" w:lineRule="auto"/>
        <w:ind w:firstLine="480" w:firstLineChars="200"/>
        <w:rPr>
          <w:rFonts w:eastAsia="仿宋_GB2312"/>
          <w:color w:val="auto"/>
          <w:sz w:val="24"/>
        </w:rPr>
      </w:pPr>
      <w:r>
        <w:rPr>
          <w:rFonts w:eastAsia="仿宋_GB2312"/>
          <w:color w:val="auto"/>
          <w:sz w:val="24"/>
        </w:rPr>
        <w:t>3、</w:t>
      </w:r>
      <w:r>
        <w:rPr>
          <w:rFonts w:hint="eastAsia" w:eastAsia="仿宋_GB2312"/>
          <w:color w:val="auto"/>
          <w:sz w:val="24"/>
          <w:lang w:val="en-US" w:eastAsia="zh-CN"/>
        </w:rPr>
        <w:t>希望学生多参与课堂活动，敢于展示自己，有问题及时提出</w:t>
      </w:r>
      <w:r>
        <w:rPr>
          <w:rFonts w:eastAsia="仿宋_GB2312"/>
          <w:color w:val="auto"/>
          <w:sz w:val="24"/>
        </w:rPr>
        <w:t>；</w:t>
      </w:r>
    </w:p>
    <w:p>
      <w:pPr>
        <w:spacing w:line="288" w:lineRule="auto"/>
        <w:ind w:firstLine="480" w:firstLineChars="200"/>
        <w:rPr>
          <w:rFonts w:eastAsia="仿宋_GB2312"/>
          <w:color w:val="auto"/>
          <w:sz w:val="24"/>
        </w:rPr>
      </w:pPr>
      <w:r>
        <w:rPr>
          <w:rFonts w:eastAsia="仿宋_GB2312"/>
          <w:color w:val="auto"/>
          <w:sz w:val="24"/>
        </w:rPr>
        <w:t>4、</w:t>
      </w:r>
      <w:r>
        <w:rPr>
          <w:rFonts w:hint="eastAsia" w:eastAsia="仿宋_GB2312"/>
          <w:color w:val="auto"/>
          <w:sz w:val="24"/>
          <w:lang w:val="en-US" w:eastAsia="zh-CN"/>
        </w:rPr>
        <w:t>希望学生在纪律上能进一步实现自我管理，避免迟到、缺勤现象的发生</w:t>
      </w:r>
      <w:r>
        <w:rPr>
          <w:rFonts w:hint="eastAsia" w:eastAsia="仿宋_GB2312"/>
          <w:color w:val="auto"/>
          <w:sz w:val="24"/>
        </w:rPr>
        <w:t>；</w:t>
      </w:r>
    </w:p>
    <w:p>
      <w:pPr>
        <w:spacing w:line="28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教务处依据</w:t>
      </w:r>
      <w:r>
        <w:rPr>
          <w:rFonts w:eastAsia="仿宋_GB2312"/>
          <w:sz w:val="24"/>
          <w:highlight w:val="none"/>
        </w:rPr>
        <w:t>2</w:t>
      </w:r>
      <w:r>
        <w:rPr>
          <w:rFonts w:hint="eastAsia" w:eastAsia="仿宋_GB2312"/>
          <w:sz w:val="24"/>
          <w:highlight w:val="none"/>
          <w:lang w:val="en-US" w:eastAsia="zh-CN"/>
        </w:rPr>
        <w:t>362</w:t>
      </w:r>
      <w:r>
        <w:rPr>
          <w:rFonts w:eastAsia="仿宋_GB2312"/>
          <w:sz w:val="24"/>
          <w:highlight w:val="none"/>
        </w:rPr>
        <w:t>条原</w:t>
      </w:r>
      <w:r>
        <w:rPr>
          <w:rFonts w:eastAsia="仿宋_GB2312"/>
          <w:sz w:val="24"/>
        </w:rPr>
        <w:t>始记录，对教师评学信息进行了整理统计，生成了所有被评班级的学期平均分</w:t>
      </w:r>
      <w:r>
        <w:rPr>
          <w:rFonts w:hint="eastAsia" w:eastAsia="仿宋_GB2312"/>
          <w:sz w:val="24"/>
        </w:rPr>
        <w:t>（见下表）</w:t>
      </w:r>
      <w:r>
        <w:rPr>
          <w:rFonts w:eastAsia="仿宋_GB2312"/>
          <w:sz w:val="24"/>
        </w:rPr>
        <w:t>。</w:t>
      </w:r>
    </w:p>
    <w:p>
      <w:pPr>
        <w:spacing w:line="288" w:lineRule="auto"/>
        <w:jc w:val="center"/>
        <w:rPr>
          <w:rFonts w:eastAsia="仿宋_GB2312"/>
          <w:b/>
          <w:sz w:val="24"/>
        </w:rPr>
      </w:pPr>
      <w:bookmarkStart w:id="0" w:name="_GoBack"/>
      <w:bookmarkEnd w:id="0"/>
      <w:r>
        <w:rPr>
          <w:rFonts w:eastAsia="仿宋_GB2312"/>
          <w:b/>
          <w:sz w:val="24"/>
        </w:rPr>
        <w:t>20</w:t>
      </w:r>
      <w:r>
        <w:rPr>
          <w:rFonts w:hint="eastAsia" w:eastAsia="仿宋_GB2312"/>
          <w:b/>
          <w:sz w:val="24"/>
        </w:rPr>
        <w:t>2</w:t>
      </w:r>
      <w:r>
        <w:rPr>
          <w:rFonts w:hint="eastAsia" w:eastAsia="仿宋_GB2312"/>
          <w:b/>
          <w:sz w:val="24"/>
          <w:lang w:val="en-US" w:eastAsia="zh-CN"/>
        </w:rPr>
        <w:t>3</w:t>
      </w:r>
      <w:r>
        <w:rPr>
          <w:rFonts w:eastAsia="仿宋_GB2312"/>
          <w:b/>
          <w:sz w:val="24"/>
        </w:rPr>
        <w:t>~20</w:t>
      </w:r>
      <w:r>
        <w:rPr>
          <w:rFonts w:hint="eastAsia" w:eastAsia="仿宋_GB2312"/>
          <w:b/>
          <w:sz w:val="24"/>
        </w:rPr>
        <w:t>2</w:t>
      </w:r>
      <w:r>
        <w:rPr>
          <w:rFonts w:hint="eastAsia" w:eastAsia="仿宋_GB2312"/>
          <w:b/>
          <w:sz w:val="24"/>
          <w:lang w:val="en-US" w:eastAsia="zh-CN"/>
        </w:rPr>
        <w:t>4</w:t>
      </w:r>
      <w:r>
        <w:rPr>
          <w:rFonts w:eastAsia="仿宋_GB2312"/>
          <w:b/>
          <w:sz w:val="24"/>
        </w:rPr>
        <w:t>学年第</w:t>
      </w:r>
      <w:r>
        <w:rPr>
          <w:rFonts w:hint="eastAsia" w:eastAsia="仿宋_GB2312"/>
          <w:b/>
          <w:sz w:val="24"/>
          <w:lang w:val="en-US" w:eastAsia="zh-CN"/>
        </w:rPr>
        <w:t>一</w:t>
      </w:r>
      <w:r>
        <w:rPr>
          <w:rFonts w:eastAsia="仿宋_GB2312"/>
          <w:b/>
          <w:sz w:val="24"/>
        </w:rPr>
        <w:t>学期教师评学情况汇总表</w:t>
      </w:r>
    </w:p>
    <w:tbl>
      <w:tblPr>
        <w:tblStyle w:val="5"/>
        <w:tblW w:w="8637" w:type="dxa"/>
        <w:tblInd w:w="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2410"/>
        <w:gridCol w:w="1701"/>
        <w:gridCol w:w="1417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tblHeader/>
        </w:trPr>
        <w:tc>
          <w:tcPr>
            <w:tcW w:w="69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教学单位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班级数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（含教学班数）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班级类型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平均分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教学单位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电子技术与工程学院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89.33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89.58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86.01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89.38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90.35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90.16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通信与信息工程学院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88.07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89.92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88.67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89.55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91.22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机械与能源工程学院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89.73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91.15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88.18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90.18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91.89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92.40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85.58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87.16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86.30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89.63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中德工程学院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80.20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87.56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89.38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85.80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87.29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89.62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90.69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90.07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91.03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89.10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89.52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90.83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93.68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92.46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92.12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申安网络安全产业学院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91.38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92.57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92.26 </w:t>
            </w: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93.01 </w:t>
            </w: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消防救援和贯通学院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87.89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91.02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92.07 </w:t>
            </w: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选修班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92.64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92.64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重修班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94.00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94.00 </w:t>
            </w:r>
          </w:p>
        </w:tc>
      </w:tr>
    </w:tbl>
    <w:p>
      <w:pPr>
        <w:spacing w:line="288" w:lineRule="auto"/>
        <w:ind w:firstLine="480" w:firstLineChars="200"/>
        <w:jc w:val="right"/>
        <w:rPr>
          <w:rFonts w:hint="eastAsia" w:eastAsia="仿宋_GB2312"/>
          <w:color w:val="FF0000"/>
          <w:sz w:val="24"/>
        </w:rPr>
      </w:pPr>
    </w:p>
    <w:p>
      <w:pPr>
        <w:wordWrap w:val="0"/>
        <w:spacing w:line="288" w:lineRule="auto"/>
        <w:ind w:firstLine="480" w:firstLineChars="200"/>
        <w:jc w:val="right"/>
        <w:rPr>
          <w:rFonts w:eastAsia="仿宋_GB2312"/>
          <w:sz w:val="24"/>
        </w:rPr>
      </w:pPr>
      <w:r>
        <w:rPr>
          <w:rFonts w:eastAsia="仿宋_GB2312"/>
          <w:sz w:val="24"/>
        </w:rPr>
        <w:t>教务处</w:t>
      </w:r>
    </w:p>
    <w:p>
      <w:pPr>
        <w:spacing w:line="288" w:lineRule="auto"/>
        <w:ind w:firstLine="480" w:firstLineChars="200"/>
        <w:jc w:val="right"/>
        <w:rPr>
          <w:rFonts w:hint="default" w:eastAsia="仿宋_GB2312"/>
          <w:sz w:val="24"/>
          <w:lang w:val="en-US" w:eastAsia="zh-CN"/>
        </w:rPr>
      </w:pP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4.2</w:t>
      </w:r>
      <w:r>
        <w:rPr>
          <w:rFonts w:hint="eastAsia" w:eastAsia="仿宋_GB2312"/>
          <w:sz w:val="24"/>
        </w:rPr>
        <w:t>.</w:t>
      </w:r>
      <w:r>
        <w:rPr>
          <w:rFonts w:hint="eastAsia" w:eastAsia="仿宋_GB2312"/>
          <w:sz w:val="24"/>
          <w:lang w:val="en-US" w:eastAsia="zh-CN"/>
        </w:rPr>
        <w:t>28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NzVjMmYxNWY5NTRmNDc2N2QyODc4YWU2ZWRmNjQifQ=="/>
  </w:docVars>
  <w:rsids>
    <w:rsidRoot w:val="002F1B41"/>
    <w:rsid w:val="00011C1F"/>
    <w:rsid w:val="00057194"/>
    <w:rsid w:val="000578D2"/>
    <w:rsid w:val="00075127"/>
    <w:rsid w:val="00077739"/>
    <w:rsid w:val="000A5120"/>
    <w:rsid w:val="000B0FD6"/>
    <w:rsid w:val="000B3F11"/>
    <w:rsid w:val="000D1E4B"/>
    <w:rsid w:val="000D590B"/>
    <w:rsid w:val="000E20A8"/>
    <w:rsid w:val="00126CAD"/>
    <w:rsid w:val="001445C7"/>
    <w:rsid w:val="00151394"/>
    <w:rsid w:val="00164620"/>
    <w:rsid w:val="0017058B"/>
    <w:rsid w:val="001827B4"/>
    <w:rsid w:val="001948F3"/>
    <w:rsid w:val="001F4716"/>
    <w:rsid w:val="00204D58"/>
    <w:rsid w:val="0022725D"/>
    <w:rsid w:val="00235196"/>
    <w:rsid w:val="002415A0"/>
    <w:rsid w:val="00280133"/>
    <w:rsid w:val="002A2EF9"/>
    <w:rsid w:val="002A6DD1"/>
    <w:rsid w:val="002C11BC"/>
    <w:rsid w:val="002D41C9"/>
    <w:rsid w:val="002E58B9"/>
    <w:rsid w:val="002F1B41"/>
    <w:rsid w:val="002F6930"/>
    <w:rsid w:val="0032295D"/>
    <w:rsid w:val="00333186"/>
    <w:rsid w:val="00364A38"/>
    <w:rsid w:val="00384095"/>
    <w:rsid w:val="003B45EA"/>
    <w:rsid w:val="003C7828"/>
    <w:rsid w:val="003F547B"/>
    <w:rsid w:val="003F5916"/>
    <w:rsid w:val="004067E9"/>
    <w:rsid w:val="00415BA4"/>
    <w:rsid w:val="00436F33"/>
    <w:rsid w:val="00485B33"/>
    <w:rsid w:val="004929DE"/>
    <w:rsid w:val="004A6370"/>
    <w:rsid w:val="004B00B4"/>
    <w:rsid w:val="004E01EF"/>
    <w:rsid w:val="004E1F94"/>
    <w:rsid w:val="004F420D"/>
    <w:rsid w:val="0051257E"/>
    <w:rsid w:val="00515DD6"/>
    <w:rsid w:val="00532663"/>
    <w:rsid w:val="00570997"/>
    <w:rsid w:val="0058714C"/>
    <w:rsid w:val="00594994"/>
    <w:rsid w:val="005A067A"/>
    <w:rsid w:val="005D66CC"/>
    <w:rsid w:val="005E119C"/>
    <w:rsid w:val="005E6ABD"/>
    <w:rsid w:val="006413AB"/>
    <w:rsid w:val="00674C47"/>
    <w:rsid w:val="006A0DC0"/>
    <w:rsid w:val="006A5B4D"/>
    <w:rsid w:val="006C4BF0"/>
    <w:rsid w:val="006F4D50"/>
    <w:rsid w:val="007418FB"/>
    <w:rsid w:val="00746F4C"/>
    <w:rsid w:val="00780D73"/>
    <w:rsid w:val="00793018"/>
    <w:rsid w:val="007A2A2A"/>
    <w:rsid w:val="007C064B"/>
    <w:rsid w:val="007D5798"/>
    <w:rsid w:val="00816F73"/>
    <w:rsid w:val="00825537"/>
    <w:rsid w:val="00835F3C"/>
    <w:rsid w:val="00844BAA"/>
    <w:rsid w:val="008521EC"/>
    <w:rsid w:val="008A7756"/>
    <w:rsid w:val="008B102E"/>
    <w:rsid w:val="008D0F49"/>
    <w:rsid w:val="0090657C"/>
    <w:rsid w:val="009211CD"/>
    <w:rsid w:val="00925D63"/>
    <w:rsid w:val="00932D06"/>
    <w:rsid w:val="00963C8C"/>
    <w:rsid w:val="00965E95"/>
    <w:rsid w:val="00982644"/>
    <w:rsid w:val="009B21DC"/>
    <w:rsid w:val="009C15F8"/>
    <w:rsid w:val="009C2D56"/>
    <w:rsid w:val="00A13264"/>
    <w:rsid w:val="00A17FF3"/>
    <w:rsid w:val="00A74AA9"/>
    <w:rsid w:val="00AD6CA7"/>
    <w:rsid w:val="00B37198"/>
    <w:rsid w:val="00B55C20"/>
    <w:rsid w:val="00B762FB"/>
    <w:rsid w:val="00B86147"/>
    <w:rsid w:val="00B87940"/>
    <w:rsid w:val="00BB231C"/>
    <w:rsid w:val="00BC0FD7"/>
    <w:rsid w:val="00C018D1"/>
    <w:rsid w:val="00C07833"/>
    <w:rsid w:val="00C7097C"/>
    <w:rsid w:val="00CA2BE5"/>
    <w:rsid w:val="00CA4F83"/>
    <w:rsid w:val="00CB0E91"/>
    <w:rsid w:val="00CE165F"/>
    <w:rsid w:val="00CF1D28"/>
    <w:rsid w:val="00D025B8"/>
    <w:rsid w:val="00D151BB"/>
    <w:rsid w:val="00D15D6D"/>
    <w:rsid w:val="00D63C62"/>
    <w:rsid w:val="00D63CF5"/>
    <w:rsid w:val="00D84350"/>
    <w:rsid w:val="00DB7C05"/>
    <w:rsid w:val="00DF0707"/>
    <w:rsid w:val="00E14321"/>
    <w:rsid w:val="00E45970"/>
    <w:rsid w:val="00E8731C"/>
    <w:rsid w:val="00EB7B76"/>
    <w:rsid w:val="00F54101"/>
    <w:rsid w:val="00F64A38"/>
    <w:rsid w:val="00FE0AB1"/>
    <w:rsid w:val="04446A24"/>
    <w:rsid w:val="05D363F9"/>
    <w:rsid w:val="06DC40E8"/>
    <w:rsid w:val="08D41C4D"/>
    <w:rsid w:val="097E1F95"/>
    <w:rsid w:val="0AFD1543"/>
    <w:rsid w:val="100B0A3D"/>
    <w:rsid w:val="1D66742B"/>
    <w:rsid w:val="20F33635"/>
    <w:rsid w:val="238624CF"/>
    <w:rsid w:val="240E7B27"/>
    <w:rsid w:val="262E6F38"/>
    <w:rsid w:val="2E176E18"/>
    <w:rsid w:val="38CD6DD9"/>
    <w:rsid w:val="3ABB063C"/>
    <w:rsid w:val="3EB53D86"/>
    <w:rsid w:val="43917E18"/>
    <w:rsid w:val="46BA227B"/>
    <w:rsid w:val="60643FAE"/>
    <w:rsid w:val="614641FE"/>
    <w:rsid w:val="651F1579"/>
    <w:rsid w:val="663175E0"/>
    <w:rsid w:val="70AA2B0D"/>
    <w:rsid w:val="7171751A"/>
    <w:rsid w:val="75493F6A"/>
    <w:rsid w:val="77197FD7"/>
    <w:rsid w:val="77B32D9D"/>
    <w:rsid w:val="7F10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标题 2 字符"/>
    <w:basedOn w:val="6"/>
    <w:link w:val="2"/>
    <w:autoRedefine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font41"/>
    <w:basedOn w:val="6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39D7AF-0F9C-42AB-896A-77B13FEF0B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947</Words>
  <Characters>1300</Characters>
  <Lines>11</Lines>
  <Paragraphs>3</Paragraphs>
  <TotalTime>6</TotalTime>
  <ScaleCrop>false</ScaleCrop>
  <LinksUpToDate>false</LinksUpToDate>
  <CharactersWithSpaces>1346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2016-03-11T06:36:00Z</dcterms:created>
  <dc:creator>USER</dc:creator>
  <cp:lastModifiedBy>Swift</cp:lastModifiedBy>
  <dcterms:modified xsi:type="dcterms:W3CDTF">2024-02-29T00:48:07Z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180FAECC3881471D9CDCED9405047463_13</vt:lpwstr>
  </property>
</Properties>
</file>