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黑体" w:eastAsia="黑体" w:cs="Times New Roman"/>
          <w:b/>
          <w:sz w:val="36"/>
          <w:szCs w:val="36"/>
          <w:lang w:eastAsia="zh-CN"/>
        </w:rPr>
      </w:pPr>
      <w:bookmarkStart w:id="0" w:name="OLE_LINK1"/>
      <w:r>
        <w:rPr>
          <w:rFonts w:hint="eastAsia" w:ascii="黑体" w:eastAsia="黑体" w:cs="Times New Roman"/>
          <w:b/>
          <w:sz w:val="36"/>
          <w:szCs w:val="36"/>
          <w:lang w:eastAsia="zh-CN"/>
        </w:rPr>
        <w:t>上海电子信息职业技术学院</w:t>
      </w:r>
    </w:p>
    <w:p>
      <w:pPr>
        <w:spacing w:line="360" w:lineRule="auto"/>
        <w:jc w:val="center"/>
        <w:rPr>
          <w:rFonts w:ascii="黑体" w:eastAsia="黑体" w:cs="Times New Roman"/>
          <w:b/>
          <w:sz w:val="36"/>
          <w:szCs w:val="36"/>
        </w:rPr>
      </w:pPr>
      <w:r>
        <w:rPr>
          <w:rFonts w:hint="eastAsia" w:ascii="黑体" w:eastAsia="黑体" w:cs="Times New Roman"/>
          <w:b/>
          <w:sz w:val="36"/>
          <w:szCs w:val="36"/>
        </w:rPr>
        <w:t>201</w:t>
      </w:r>
      <w:r>
        <w:rPr>
          <w:rFonts w:hint="eastAsia" w:ascii="黑体" w:eastAsia="黑体" w:cs="Times New Roman"/>
          <w:b/>
          <w:sz w:val="36"/>
          <w:szCs w:val="36"/>
          <w:lang w:val="en-US" w:eastAsia="zh-CN"/>
        </w:rPr>
        <w:t>8</w:t>
      </w:r>
      <w:r>
        <w:rPr>
          <w:rFonts w:hint="eastAsia" w:ascii="黑体" w:eastAsia="黑体" w:cs="Times New Roman"/>
          <w:b/>
          <w:sz w:val="36"/>
          <w:szCs w:val="36"/>
        </w:rPr>
        <w:t>级</w:t>
      </w:r>
      <w:r>
        <w:rPr>
          <w:rFonts w:hint="eastAsia" w:ascii="黑体" w:eastAsia="黑体" w:cs="Times New Roman"/>
          <w:b/>
          <w:sz w:val="36"/>
          <w:szCs w:val="36"/>
          <w:lang w:val="en-US" w:eastAsia="zh-CN"/>
        </w:rPr>
        <w:t>计算机应用技术</w:t>
      </w:r>
      <w:r>
        <w:rPr>
          <w:rFonts w:hint="eastAsia" w:ascii="黑体" w:eastAsia="黑体" w:cs="Times New Roman"/>
          <w:b/>
          <w:sz w:val="36"/>
          <w:szCs w:val="36"/>
        </w:rPr>
        <w:t>（</w:t>
      </w:r>
      <w:r>
        <w:rPr>
          <w:rFonts w:hint="eastAsia" w:ascii="黑体" w:eastAsia="黑体" w:cs="Times New Roman"/>
          <w:b/>
          <w:sz w:val="36"/>
          <w:szCs w:val="36"/>
          <w:lang w:eastAsia="zh-CN"/>
        </w:rPr>
        <w:t>高本</w:t>
      </w:r>
      <w:r>
        <w:rPr>
          <w:rFonts w:hint="eastAsia" w:ascii="黑体" w:eastAsia="黑体" w:cs="Times New Roman"/>
          <w:b/>
          <w:sz w:val="36"/>
          <w:szCs w:val="36"/>
        </w:rPr>
        <w:t>贯通</w:t>
      </w:r>
      <w:r>
        <w:rPr>
          <w:rFonts w:ascii="黑体" w:eastAsia="黑体" w:cs="Times New Roman"/>
          <w:b/>
          <w:sz w:val="36"/>
          <w:szCs w:val="36"/>
        </w:rPr>
        <w:t>）</w:t>
      </w:r>
      <w:r>
        <w:rPr>
          <w:rFonts w:hint="eastAsia" w:ascii="黑体" w:eastAsia="黑体" w:cs="Times New Roman"/>
          <w:b/>
          <w:sz w:val="36"/>
          <w:szCs w:val="36"/>
        </w:rPr>
        <w:t>专业</w:t>
      </w:r>
    </w:p>
    <w:p>
      <w:pPr>
        <w:spacing w:line="360" w:lineRule="auto"/>
        <w:jc w:val="center"/>
        <w:rPr>
          <w:rFonts w:hint="eastAsia" w:ascii="黑体" w:eastAsia="黑体" w:cs="Times New Roman"/>
          <w:b/>
          <w:sz w:val="36"/>
          <w:szCs w:val="36"/>
          <w:lang w:val="en-US" w:eastAsia="zh-CN"/>
        </w:rPr>
      </w:pPr>
      <w:r>
        <w:rPr>
          <w:rFonts w:hint="eastAsia" w:ascii="黑体" w:eastAsia="黑体" w:cs="Times New Roman"/>
          <w:b/>
          <w:sz w:val="36"/>
          <w:szCs w:val="36"/>
          <w:lang w:eastAsia="zh-CN"/>
        </w:rPr>
        <w:t>转段情况报告</w:t>
      </w:r>
    </w:p>
    <w:p>
      <w:pPr>
        <w:adjustRightInd w:val="0"/>
        <w:snapToGrid w:val="0"/>
        <w:spacing w:line="360" w:lineRule="auto"/>
        <w:rPr>
          <w:rFonts w:hint="eastAsia"/>
          <w:b/>
          <w:bCs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360" w:lineRule="auto"/>
        <w:ind w:firstLine="490" w:firstLineChars="200"/>
        <w:rPr>
          <w:rFonts w:hint="eastAsia" w:asciiTheme="minorEastAsia" w:hAnsiTheme="minorEastAsia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我校201</w:t>
      </w:r>
      <w:r>
        <w:rPr>
          <w:rFonts w:hint="eastAsia" w:asciiTheme="minorEastAsia" w:hAnsiTheme="minorEastAsia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Theme="minorEastAsia" w:hAnsi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级</w:t>
      </w:r>
      <w:r>
        <w:rPr>
          <w:rFonts w:hint="eastAsia" w:asciiTheme="minorEastAsia" w:hAnsiTheme="minorEastAsia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计算机应用技术</w:t>
      </w:r>
      <w:r>
        <w:rPr>
          <w:rFonts w:hint="eastAsia" w:asciiTheme="minorEastAsia" w:hAnsi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（高</w:t>
      </w:r>
      <w:r>
        <w:rPr>
          <w:rFonts w:hint="eastAsia" w:asciiTheme="minorEastAsia" w:hAnsiTheme="minorEastAsia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本</w:t>
      </w:r>
      <w:r>
        <w:rPr>
          <w:rFonts w:hint="eastAsia" w:asciiTheme="minorEastAsia" w:hAnsi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贯通）</w:t>
      </w:r>
      <w:r>
        <w:rPr>
          <w:rFonts w:hint="eastAsia" w:asciiTheme="minorEastAsia" w:hAnsiTheme="minorEastAsia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专业共</w:t>
      </w:r>
      <w:r>
        <w:rPr>
          <w:rFonts w:hint="eastAsia" w:asciiTheme="minorEastAsia" w:hAnsiTheme="minorEastAsia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28</w:t>
      </w:r>
      <w:r>
        <w:rPr>
          <w:rFonts w:hint="eastAsia" w:asciiTheme="minorEastAsia" w:hAnsi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名同学</w:t>
      </w:r>
      <w:r>
        <w:rPr>
          <w:rFonts w:hint="eastAsia" w:asciiTheme="minorEastAsia" w:hAnsiTheme="minorEastAsia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进入转段环节</w:t>
      </w:r>
      <w:r>
        <w:rPr>
          <w:rFonts w:hint="eastAsia" w:asciiTheme="minorEastAsia" w:hAnsi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宋体" w:hAnsi="宋体" w:eastAsia="宋体" w:cs="宋体"/>
          <w:i w:val="0"/>
          <w:color w:val="auto"/>
          <w:kern w:val="0"/>
          <w:sz w:val="24"/>
          <w:szCs w:val="24"/>
          <w:highlight w:val="none"/>
          <w:u w:val="none"/>
          <w:lang w:val="en-US" w:eastAsia="zh-CN" w:bidi="ar"/>
        </w:rPr>
        <w:t>根据</w:t>
      </w:r>
      <w:r>
        <w:rPr>
          <w:rFonts w:hint="eastAsia" w:ascii="宋体" w:hAnsi="宋体" w:eastAsia="宋体"/>
          <w:sz w:val="24"/>
        </w:rPr>
        <w:t>根据《上海电机学院、上海电机学院高职学院、 上海电子信息职业技术学院高本贯通培养学生学籍 管理暂行规定（修订稿）》 （沪电信职院〔2018〕169 号）</w:t>
      </w:r>
      <w:r>
        <w:rPr>
          <w:rFonts w:hint="eastAsia" w:asciiTheme="minorEastAsia" w:hAnsi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规定</w:t>
      </w:r>
      <w:r>
        <w:rPr>
          <w:rFonts w:hint="eastAsia" w:asciiTheme="minorEastAsia" w:hAnsiTheme="minorEastAsia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，结果如下：</w:t>
      </w:r>
    </w:p>
    <w:p>
      <w:pPr>
        <w:numPr>
          <w:ilvl w:val="0"/>
          <w:numId w:val="0"/>
        </w:numPr>
        <w:adjustRightInd w:val="0"/>
        <w:snapToGrid w:val="0"/>
        <w:spacing w:line="360" w:lineRule="auto"/>
        <w:ind w:firstLine="420" w:firstLineChars="0"/>
        <w:rPr>
          <w:rFonts w:hint="eastAsia" w:asciiTheme="minorEastAsia" w:hAnsi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i w:val="0"/>
          <w:color w:val="auto"/>
          <w:kern w:val="0"/>
          <w:sz w:val="24"/>
          <w:szCs w:val="24"/>
          <w:highlight w:val="none"/>
          <w:u w:val="none"/>
          <w:lang w:val="en-US" w:eastAsia="zh-CN" w:bidi="ar"/>
        </w:rPr>
        <w:t>1. 陈忆琳</w:t>
      </w:r>
      <w:r>
        <w:rPr>
          <w:rFonts w:hint="eastAsia" w:cs="Times New Roman"/>
          <w:b/>
          <w:bCs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等</w:t>
      </w:r>
      <w:r>
        <w:rPr>
          <w:rFonts w:hint="eastAsia" w:cs="Times New Roman"/>
          <w:b/>
          <w:bCs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24人转段成功，升入上海电机学院继续进行高本贯通培养。</w:t>
      </w:r>
    </w:p>
    <w:p>
      <w:pPr>
        <w:numPr>
          <w:ilvl w:val="0"/>
          <w:numId w:val="0"/>
        </w:numPr>
        <w:adjustRightInd w:val="0"/>
        <w:snapToGrid w:val="0"/>
        <w:spacing w:line="360" w:lineRule="auto"/>
        <w:ind w:firstLine="420" w:firstLineChars="0"/>
        <w:rPr>
          <w:rFonts w:hint="eastAsia" w:asciiTheme="minorEastAsia" w:hAnsi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i w:val="0"/>
          <w:color w:val="auto"/>
          <w:kern w:val="0"/>
          <w:sz w:val="24"/>
          <w:szCs w:val="24"/>
          <w:highlight w:val="none"/>
          <w:u w:val="none"/>
          <w:lang w:val="en-US" w:eastAsia="zh-CN" w:bidi="ar"/>
        </w:rPr>
        <w:t>2. 蔡恒卯</w:t>
      </w:r>
      <w:r>
        <w:rPr>
          <w:rFonts w:hint="eastAsia" w:cs="Times New Roman"/>
          <w:b/>
          <w:bCs/>
          <w:color w:val="auto"/>
          <w:sz w:val="24"/>
          <w:lang w:val="en-US" w:eastAsia="zh-CN"/>
        </w:rPr>
        <w:t>等4人未转</w:t>
      </w:r>
      <w:r>
        <w:rPr>
          <w:rFonts w:hint="eastAsia" w:cs="Times New Roman"/>
          <w:b/>
          <w:bCs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段成功，将转入计算机应用技术3年制高职专业</w:t>
      </w:r>
      <w:r>
        <w:rPr>
          <w:rFonts w:hint="eastAsia" w:cs="Times New Roman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>
      <w:pPr>
        <w:numPr>
          <w:ilvl w:val="0"/>
          <w:numId w:val="0"/>
        </w:numPr>
        <w:adjustRightInd w:val="0"/>
        <w:snapToGrid w:val="0"/>
        <w:spacing w:line="360" w:lineRule="auto"/>
        <w:ind w:firstLine="420" w:firstLineChars="0"/>
        <w:rPr>
          <w:rFonts w:hint="eastAsia" w:cs="Times New Roman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numPr>
          <w:ilvl w:val="0"/>
          <w:numId w:val="0"/>
        </w:numPr>
        <w:adjustRightInd w:val="0"/>
        <w:snapToGrid w:val="0"/>
        <w:spacing w:line="360" w:lineRule="auto"/>
        <w:ind w:firstLine="420" w:firstLineChars="0"/>
        <w:rPr>
          <w:rFonts w:hint="eastAsia" w:asciiTheme="minorEastAsia" w:hAnsi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cs="Times New Roman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转段结果将</w:t>
      </w:r>
      <w:r>
        <w:rPr>
          <w:rFonts w:hint="eastAsia" w:cs="Times New Roman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呈报</w:t>
      </w:r>
      <w:r>
        <w:rPr>
          <w:rFonts w:hint="eastAsia" w:cs="Times New Roman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上海电机学院高</w:t>
      </w:r>
      <w:r>
        <w:rPr>
          <w:rFonts w:hint="eastAsia" w:cs="Times New Roman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本贯通教育培养联合体领导小组审核并批示</w:t>
      </w:r>
      <w:r>
        <w:rPr>
          <w:rFonts w:hint="eastAsia" w:asciiTheme="minorEastAsia" w:hAnsi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。</w:t>
      </w:r>
    </w:p>
    <w:p>
      <w:pPr>
        <w:spacing w:line="360" w:lineRule="auto"/>
        <w:ind w:firstLine="420" w:firstLineChars="0"/>
        <w:rPr>
          <w:rFonts w:hint="eastAsia" w:cs="Times New Roman" w:eastAsiaTheme="minorEastAsia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cs="Times New Roman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具体信息见附表1：2018级计算机应用技术（高本贯通）专业转段学生名单</w:t>
      </w:r>
    </w:p>
    <w:p>
      <w:pPr>
        <w:spacing w:line="360" w:lineRule="auto"/>
        <w:rPr>
          <w:rFonts w:asciiTheme="minorEastAsia" w:hAnsi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spacing w:line="300" w:lineRule="auto"/>
        <w:jc w:val="both"/>
        <w:rPr>
          <w:rFonts w:asciiTheme="minorEastAsia" w:hAnsiTheme="minorEastAsia"/>
          <w:sz w:val="24"/>
        </w:rPr>
      </w:pPr>
    </w:p>
    <w:p>
      <w:pPr>
        <w:spacing w:line="300" w:lineRule="auto"/>
        <w:jc w:val="both"/>
        <w:rPr>
          <w:rFonts w:asciiTheme="minorEastAsia" w:hAnsiTheme="minorEastAsia"/>
          <w:sz w:val="24"/>
        </w:rPr>
      </w:pPr>
    </w:p>
    <w:p>
      <w:pPr>
        <w:spacing w:line="300" w:lineRule="auto"/>
        <w:jc w:val="right"/>
        <w:rPr>
          <w:rFonts w:asciiTheme="minorEastAsia" w:hAnsiTheme="minorEastAsia"/>
          <w:sz w:val="24"/>
        </w:rPr>
      </w:pPr>
    </w:p>
    <w:p>
      <w:pPr>
        <w:spacing w:line="300" w:lineRule="auto"/>
        <w:jc w:val="right"/>
        <w:rPr>
          <w:rFonts w:asciiTheme="minorEastAsia" w:hAnsi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上海电子信息职业技术学院</w:t>
      </w:r>
      <w:r>
        <w:rPr>
          <w:rFonts w:hint="eastAsia" w:asciiTheme="minorEastAsia" w:hAnsi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教务处</w:t>
      </w:r>
    </w:p>
    <w:p>
      <w:pPr>
        <w:spacing w:line="300" w:lineRule="auto"/>
        <w:jc w:val="right"/>
        <w:rPr>
          <w:rFonts w:asciiTheme="minorEastAsia" w:hAnsi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2021</w:t>
      </w:r>
      <w:r>
        <w:rPr>
          <w:rFonts w:hint="eastAsia" w:asciiTheme="minorEastAsia" w:hAnsi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年 </w:t>
      </w:r>
      <w:r>
        <w:rPr>
          <w:rFonts w:hint="eastAsia" w:asciiTheme="minorEastAsia" w:hAnsiTheme="minorEastAsia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Theme="minorEastAsia" w:hAnsi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月 </w:t>
      </w:r>
      <w:r>
        <w:rPr>
          <w:rFonts w:hint="eastAsia" w:asciiTheme="minorEastAsia" w:hAnsiTheme="minorEastAsia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31</w:t>
      </w:r>
      <w:bookmarkStart w:id="1" w:name="_GoBack"/>
      <w:bookmarkEnd w:id="1"/>
      <w:r>
        <w:rPr>
          <w:rFonts w:hint="eastAsia" w:asciiTheme="minorEastAsia" w:hAnsi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日</w:t>
      </w:r>
    </w:p>
    <w:p>
      <w:pPr>
        <w:spacing w:line="300" w:lineRule="auto"/>
        <w:rPr>
          <w:rFonts w:asciiTheme="minorEastAsia" w:hAnsiTheme="minorEastAsia"/>
          <w:b/>
          <w:sz w:val="24"/>
        </w:rPr>
      </w:pPr>
    </w:p>
    <w:p>
      <w:pPr>
        <w:rPr>
          <w:b/>
          <w:sz w:val="24"/>
        </w:rPr>
      </w:pPr>
    </w:p>
    <w:p>
      <w:pPr>
        <w:rPr>
          <w:b/>
          <w:sz w:val="24"/>
        </w:rPr>
      </w:pPr>
    </w:p>
    <w:p>
      <w:pPr>
        <w:rPr>
          <w:b/>
          <w:sz w:val="24"/>
        </w:rPr>
      </w:pPr>
    </w:p>
    <w:p>
      <w:pPr>
        <w:rPr>
          <w:b/>
          <w:sz w:val="24"/>
        </w:rPr>
      </w:pPr>
    </w:p>
    <w:p>
      <w:pPr>
        <w:jc w:val="center"/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br w:type="page"/>
      </w:r>
    </w:p>
    <w:p>
      <w:pPr>
        <w:pStyle w:val="2"/>
        <w:bidi w:val="0"/>
        <w:jc w:val="center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t>附表</w:t>
      </w:r>
      <w:r>
        <w:rPr>
          <w:rFonts w:hint="eastAsia"/>
          <w:sz w:val="28"/>
          <w:szCs w:val="28"/>
          <w:lang w:val="en-US" w:eastAsia="zh-CN"/>
        </w:rPr>
        <w:t xml:space="preserve">1： </w:t>
      </w:r>
      <w:r>
        <w:rPr>
          <w:rFonts w:hint="eastAsia"/>
          <w:sz w:val="28"/>
          <w:szCs w:val="28"/>
        </w:rPr>
        <w:t>201</w:t>
      </w:r>
      <w:r>
        <w:rPr>
          <w:rFonts w:hint="eastAsia"/>
          <w:sz w:val="28"/>
          <w:szCs w:val="28"/>
          <w:lang w:val="en-US" w:eastAsia="zh-CN"/>
        </w:rPr>
        <w:t>8</w:t>
      </w:r>
      <w:r>
        <w:rPr>
          <w:rFonts w:hint="eastAsia"/>
          <w:sz w:val="28"/>
          <w:szCs w:val="28"/>
        </w:rPr>
        <w:t>级</w:t>
      </w:r>
      <w:r>
        <w:rPr>
          <w:rFonts w:hint="eastAsia"/>
          <w:sz w:val="28"/>
          <w:szCs w:val="28"/>
          <w:lang w:val="en-US" w:eastAsia="zh-CN"/>
        </w:rPr>
        <w:t>计算机应用技术</w:t>
      </w:r>
      <w:r>
        <w:rPr>
          <w:rFonts w:hint="eastAsia"/>
          <w:sz w:val="28"/>
          <w:szCs w:val="28"/>
        </w:rPr>
        <w:t>（</w:t>
      </w:r>
      <w:r>
        <w:rPr>
          <w:rFonts w:hint="eastAsia"/>
          <w:sz w:val="28"/>
          <w:szCs w:val="28"/>
          <w:lang w:eastAsia="zh-CN"/>
        </w:rPr>
        <w:t>高本</w:t>
      </w:r>
      <w:r>
        <w:rPr>
          <w:rFonts w:hint="eastAsia"/>
          <w:sz w:val="28"/>
          <w:szCs w:val="28"/>
        </w:rPr>
        <w:t>贯通</w:t>
      </w:r>
      <w:r>
        <w:rPr>
          <w:sz w:val="28"/>
          <w:szCs w:val="28"/>
        </w:rPr>
        <w:t>）</w:t>
      </w:r>
      <w:r>
        <w:rPr>
          <w:rFonts w:hint="eastAsia"/>
          <w:sz w:val="28"/>
          <w:szCs w:val="28"/>
        </w:rPr>
        <w:t>专业</w:t>
      </w:r>
    </w:p>
    <w:p>
      <w:pPr>
        <w:pStyle w:val="2"/>
        <w:bidi w:val="0"/>
        <w:jc w:val="center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转段学生名单</w:t>
      </w:r>
    </w:p>
    <w:tbl>
      <w:tblPr>
        <w:tblStyle w:val="6"/>
        <w:tblW w:w="2350" w:type="pct"/>
        <w:jc w:val="center"/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9"/>
        <w:gridCol w:w="1599"/>
        <w:gridCol w:w="1668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9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学号</w:t>
            </w:r>
          </w:p>
        </w:tc>
        <w:tc>
          <w:tcPr>
            <w:tcW w:w="20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9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9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2018723102</w:t>
            </w:r>
          </w:p>
        </w:tc>
        <w:tc>
          <w:tcPr>
            <w:tcW w:w="20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陈忆琳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9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2018723103</w:t>
            </w:r>
          </w:p>
        </w:tc>
        <w:tc>
          <w:tcPr>
            <w:tcW w:w="20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陈雨亭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9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2018723106</w:t>
            </w:r>
          </w:p>
        </w:tc>
        <w:tc>
          <w:tcPr>
            <w:tcW w:w="20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康佳辉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9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2018723107</w:t>
            </w:r>
          </w:p>
        </w:tc>
        <w:tc>
          <w:tcPr>
            <w:tcW w:w="20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李东瑾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9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2018723108</w:t>
            </w:r>
          </w:p>
        </w:tc>
        <w:tc>
          <w:tcPr>
            <w:tcW w:w="20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李健鸿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9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2018723109</w:t>
            </w:r>
          </w:p>
        </w:tc>
        <w:tc>
          <w:tcPr>
            <w:tcW w:w="20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刘弘立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9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2018723110</w:t>
            </w:r>
          </w:p>
        </w:tc>
        <w:tc>
          <w:tcPr>
            <w:tcW w:w="20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刘宇晔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9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2018723111</w:t>
            </w:r>
          </w:p>
        </w:tc>
        <w:tc>
          <w:tcPr>
            <w:tcW w:w="20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刘子尧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9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2018723112</w:t>
            </w:r>
          </w:p>
        </w:tc>
        <w:tc>
          <w:tcPr>
            <w:tcW w:w="20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梅孟祺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9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2018723113</w:t>
            </w:r>
          </w:p>
        </w:tc>
        <w:tc>
          <w:tcPr>
            <w:tcW w:w="20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莫晓娟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9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2018723114</w:t>
            </w:r>
          </w:p>
        </w:tc>
        <w:tc>
          <w:tcPr>
            <w:tcW w:w="20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戚家林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9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2018723115</w:t>
            </w:r>
          </w:p>
        </w:tc>
        <w:tc>
          <w:tcPr>
            <w:tcW w:w="20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钱佳音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9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2018723116</w:t>
            </w:r>
          </w:p>
        </w:tc>
        <w:tc>
          <w:tcPr>
            <w:tcW w:w="20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秦鸿韬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9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2018723117</w:t>
            </w:r>
          </w:p>
        </w:tc>
        <w:tc>
          <w:tcPr>
            <w:tcW w:w="20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任昊喆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9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2018723119</w:t>
            </w:r>
          </w:p>
        </w:tc>
        <w:tc>
          <w:tcPr>
            <w:tcW w:w="20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宋云豪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9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2018723120</w:t>
            </w:r>
          </w:p>
        </w:tc>
        <w:tc>
          <w:tcPr>
            <w:tcW w:w="20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孙诗怡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9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2018723122</w:t>
            </w:r>
          </w:p>
        </w:tc>
        <w:tc>
          <w:tcPr>
            <w:tcW w:w="20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项廷玮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9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2018723123</w:t>
            </w:r>
          </w:p>
        </w:tc>
        <w:tc>
          <w:tcPr>
            <w:tcW w:w="20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9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2018723124</w:t>
            </w:r>
          </w:p>
        </w:tc>
        <w:tc>
          <w:tcPr>
            <w:tcW w:w="20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姚宗豪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9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2018723126</w:t>
            </w:r>
          </w:p>
        </w:tc>
        <w:tc>
          <w:tcPr>
            <w:tcW w:w="20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殷晔杰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9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2018723127</w:t>
            </w:r>
          </w:p>
        </w:tc>
        <w:tc>
          <w:tcPr>
            <w:tcW w:w="20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张玉婷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9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2018723128</w:t>
            </w:r>
          </w:p>
        </w:tc>
        <w:tc>
          <w:tcPr>
            <w:tcW w:w="20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钟佳兴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9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2018723129</w:t>
            </w:r>
          </w:p>
        </w:tc>
        <w:tc>
          <w:tcPr>
            <w:tcW w:w="20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周煜涵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9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2018723130</w:t>
            </w:r>
          </w:p>
        </w:tc>
        <w:tc>
          <w:tcPr>
            <w:tcW w:w="20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朱孙越</w:t>
            </w:r>
          </w:p>
        </w:tc>
      </w:tr>
      <w:bookmarkEnd w:id="0"/>
    </w:tbl>
    <w:p>
      <w:pPr>
        <w:widowControl/>
        <w:numPr>
          <w:ilvl w:val="0"/>
          <w:numId w:val="0"/>
        </w:numPr>
        <w:spacing w:line="360" w:lineRule="auto"/>
        <w:jc w:val="left"/>
        <w:rPr>
          <w:rFonts w:hint="eastAsia" w:eastAsiaTheme="minorEastAsia"/>
          <w:color w:val="auto"/>
          <w:sz w:val="24"/>
          <w:szCs w:val="24"/>
          <w:lang w:eastAsia="zh-CN"/>
        </w:rPr>
      </w:pPr>
    </w:p>
    <w:sectPr>
      <w:headerReference r:id="rId3" w:type="default"/>
      <w:footerReference r:id="rId4" w:type="default"/>
      <w:pgSz w:w="11906" w:h="16838"/>
      <w:pgMar w:top="1134" w:right="1757" w:bottom="1134" w:left="1757" w:header="851" w:footer="992" w:gutter="0"/>
      <w:cols w:space="0" w:num="1"/>
      <w:docGrid w:type="linesAndChars" w:linePitch="312" w:charSpace="10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</w:pPr>
    <w:r>
      <w:fldChar w:fldCharType="begin"/>
    </w:r>
    <w:r>
      <w:rPr>
        <w:rStyle w:val="9"/>
      </w:rPr>
      <w:instrText xml:space="preserve">PAGE  </w:instrText>
    </w:r>
    <w:r>
      <w:fldChar w:fldCharType="separate"/>
    </w:r>
    <w:r>
      <w:rPr>
        <w:rStyle w:val="9"/>
      </w:rPr>
      <w:t>1</w:t>
    </w:r>
    <w: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single" w:color="auto" w:sz="6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HorizontalSpacing w:val="108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377247"/>
    <w:rsid w:val="00082BC2"/>
    <w:rsid w:val="00092A2B"/>
    <w:rsid w:val="000A01D3"/>
    <w:rsid w:val="001E475A"/>
    <w:rsid w:val="002A2BAA"/>
    <w:rsid w:val="002C5CFF"/>
    <w:rsid w:val="00300770"/>
    <w:rsid w:val="003A4D2A"/>
    <w:rsid w:val="004244F3"/>
    <w:rsid w:val="00463A52"/>
    <w:rsid w:val="004910D2"/>
    <w:rsid w:val="004C782B"/>
    <w:rsid w:val="004D16DE"/>
    <w:rsid w:val="004E32E9"/>
    <w:rsid w:val="004F2B49"/>
    <w:rsid w:val="005017E2"/>
    <w:rsid w:val="00507077"/>
    <w:rsid w:val="005809D6"/>
    <w:rsid w:val="0058608F"/>
    <w:rsid w:val="006C6038"/>
    <w:rsid w:val="006F6BE3"/>
    <w:rsid w:val="00721A08"/>
    <w:rsid w:val="0073043E"/>
    <w:rsid w:val="00796416"/>
    <w:rsid w:val="007F7A37"/>
    <w:rsid w:val="00802A63"/>
    <w:rsid w:val="009450CE"/>
    <w:rsid w:val="00947E05"/>
    <w:rsid w:val="009505DF"/>
    <w:rsid w:val="00991A69"/>
    <w:rsid w:val="009A34F2"/>
    <w:rsid w:val="00A12B8C"/>
    <w:rsid w:val="00A25268"/>
    <w:rsid w:val="00A315C0"/>
    <w:rsid w:val="00A345C3"/>
    <w:rsid w:val="00AE49C6"/>
    <w:rsid w:val="00B35CDC"/>
    <w:rsid w:val="00B36EB8"/>
    <w:rsid w:val="00B668C6"/>
    <w:rsid w:val="00B76F51"/>
    <w:rsid w:val="00BB572D"/>
    <w:rsid w:val="00C17724"/>
    <w:rsid w:val="00D307E5"/>
    <w:rsid w:val="00D75476"/>
    <w:rsid w:val="00DB3768"/>
    <w:rsid w:val="00E344D8"/>
    <w:rsid w:val="00EB76C0"/>
    <w:rsid w:val="00EC7C91"/>
    <w:rsid w:val="00EE1DA3"/>
    <w:rsid w:val="00EF30D8"/>
    <w:rsid w:val="00EF318D"/>
    <w:rsid w:val="00F83AB5"/>
    <w:rsid w:val="0124129B"/>
    <w:rsid w:val="017C0896"/>
    <w:rsid w:val="018929BA"/>
    <w:rsid w:val="02414A8A"/>
    <w:rsid w:val="02603ECB"/>
    <w:rsid w:val="02CD3109"/>
    <w:rsid w:val="03B02FD6"/>
    <w:rsid w:val="05113371"/>
    <w:rsid w:val="0674604C"/>
    <w:rsid w:val="06884C21"/>
    <w:rsid w:val="07DB4EAD"/>
    <w:rsid w:val="08731125"/>
    <w:rsid w:val="08D04DEB"/>
    <w:rsid w:val="091A3EBA"/>
    <w:rsid w:val="096F59E0"/>
    <w:rsid w:val="0ADE4D10"/>
    <w:rsid w:val="0BB40B7C"/>
    <w:rsid w:val="0BC32ADB"/>
    <w:rsid w:val="0C46715B"/>
    <w:rsid w:val="0CEC20F8"/>
    <w:rsid w:val="0E5A1989"/>
    <w:rsid w:val="0EDF2A1F"/>
    <w:rsid w:val="0F4E37D7"/>
    <w:rsid w:val="1181693C"/>
    <w:rsid w:val="128E4BD5"/>
    <w:rsid w:val="129D08FC"/>
    <w:rsid w:val="12A4171A"/>
    <w:rsid w:val="13004565"/>
    <w:rsid w:val="13A47F97"/>
    <w:rsid w:val="13B723F2"/>
    <w:rsid w:val="13E30216"/>
    <w:rsid w:val="14B04E45"/>
    <w:rsid w:val="15AA7054"/>
    <w:rsid w:val="15FD5A0A"/>
    <w:rsid w:val="166F17F8"/>
    <w:rsid w:val="16763A00"/>
    <w:rsid w:val="17266D0F"/>
    <w:rsid w:val="176C533A"/>
    <w:rsid w:val="17D02307"/>
    <w:rsid w:val="17E257F9"/>
    <w:rsid w:val="18545ED1"/>
    <w:rsid w:val="18F15458"/>
    <w:rsid w:val="197A3961"/>
    <w:rsid w:val="19FE4777"/>
    <w:rsid w:val="1A6C6A93"/>
    <w:rsid w:val="1B156B52"/>
    <w:rsid w:val="1BFB6F60"/>
    <w:rsid w:val="1C316646"/>
    <w:rsid w:val="1CF67FBB"/>
    <w:rsid w:val="1D1466D2"/>
    <w:rsid w:val="1D337676"/>
    <w:rsid w:val="1EEB2D33"/>
    <w:rsid w:val="1F0F477D"/>
    <w:rsid w:val="209C737B"/>
    <w:rsid w:val="20BD2DD7"/>
    <w:rsid w:val="20D15675"/>
    <w:rsid w:val="213F0E94"/>
    <w:rsid w:val="21AD49D1"/>
    <w:rsid w:val="22072EA8"/>
    <w:rsid w:val="226F5E40"/>
    <w:rsid w:val="22A56DF3"/>
    <w:rsid w:val="232D56F8"/>
    <w:rsid w:val="23476C7E"/>
    <w:rsid w:val="23DB51B3"/>
    <w:rsid w:val="24140FF2"/>
    <w:rsid w:val="242317BB"/>
    <w:rsid w:val="24395A42"/>
    <w:rsid w:val="24753F3D"/>
    <w:rsid w:val="248F28D4"/>
    <w:rsid w:val="24B316B6"/>
    <w:rsid w:val="24D8643E"/>
    <w:rsid w:val="254720F8"/>
    <w:rsid w:val="26B56BC4"/>
    <w:rsid w:val="27484670"/>
    <w:rsid w:val="27831F59"/>
    <w:rsid w:val="28100491"/>
    <w:rsid w:val="28CF603B"/>
    <w:rsid w:val="2984610F"/>
    <w:rsid w:val="2A3E5E5E"/>
    <w:rsid w:val="2CE96740"/>
    <w:rsid w:val="2D1D68C2"/>
    <w:rsid w:val="2D632968"/>
    <w:rsid w:val="2E0A3857"/>
    <w:rsid w:val="2E0D725C"/>
    <w:rsid w:val="2E563447"/>
    <w:rsid w:val="2E965CC1"/>
    <w:rsid w:val="2F0C79EA"/>
    <w:rsid w:val="2F8A4D35"/>
    <w:rsid w:val="30026B16"/>
    <w:rsid w:val="300E0C45"/>
    <w:rsid w:val="30113701"/>
    <w:rsid w:val="30544320"/>
    <w:rsid w:val="308A2F2F"/>
    <w:rsid w:val="314B527E"/>
    <w:rsid w:val="317148B0"/>
    <w:rsid w:val="31717636"/>
    <w:rsid w:val="321840C8"/>
    <w:rsid w:val="32D874BE"/>
    <w:rsid w:val="338170B7"/>
    <w:rsid w:val="35216894"/>
    <w:rsid w:val="359A57D4"/>
    <w:rsid w:val="35E92246"/>
    <w:rsid w:val="36225D4E"/>
    <w:rsid w:val="378B645B"/>
    <w:rsid w:val="3799310B"/>
    <w:rsid w:val="37EC00ED"/>
    <w:rsid w:val="39686A54"/>
    <w:rsid w:val="3AEA760B"/>
    <w:rsid w:val="3B117064"/>
    <w:rsid w:val="3B5B5CF5"/>
    <w:rsid w:val="3D983472"/>
    <w:rsid w:val="3DAA5C15"/>
    <w:rsid w:val="3E191FBC"/>
    <w:rsid w:val="3E4C1A9C"/>
    <w:rsid w:val="3EDB59B1"/>
    <w:rsid w:val="3FA1750C"/>
    <w:rsid w:val="404D47B3"/>
    <w:rsid w:val="40985391"/>
    <w:rsid w:val="410A7AF1"/>
    <w:rsid w:val="411C4452"/>
    <w:rsid w:val="42EE7AC2"/>
    <w:rsid w:val="43101A25"/>
    <w:rsid w:val="433A100B"/>
    <w:rsid w:val="43553759"/>
    <w:rsid w:val="44754F71"/>
    <w:rsid w:val="44B46132"/>
    <w:rsid w:val="44CC5324"/>
    <w:rsid w:val="44CF531F"/>
    <w:rsid w:val="45571014"/>
    <w:rsid w:val="45EC6955"/>
    <w:rsid w:val="472F21E1"/>
    <w:rsid w:val="473A380F"/>
    <w:rsid w:val="4780316D"/>
    <w:rsid w:val="47A86FFE"/>
    <w:rsid w:val="47CF5889"/>
    <w:rsid w:val="484F575F"/>
    <w:rsid w:val="48701165"/>
    <w:rsid w:val="48EE02B7"/>
    <w:rsid w:val="49BC60D9"/>
    <w:rsid w:val="4A16152F"/>
    <w:rsid w:val="4A750FD0"/>
    <w:rsid w:val="4AA53C6E"/>
    <w:rsid w:val="4C377247"/>
    <w:rsid w:val="4C3F2170"/>
    <w:rsid w:val="4CA30B92"/>
    <w:rsid w:val="4CD02E5B"/>
    <w:rsid w:val="4DE30B4F"/>
    <w:rsid w:val="4E353039"/>
    <w:rsid w:val="4F635291"/>
    <w:rsid w:val="4F7B09F3"/>
    <w:rsid w:val="500A5D8B"/>
    <w:rsid w:val="502C61C3"/>
    <w:rsid w:val="50467F9C"/>
    <w:rsid w:val="50A05C83"/>
    <w:rsid w:val="50AA4B72"/>
    <w:rsid w:val="51386A6B"/>
    <w:rsid w:val="5141031D"/>
    <w:rsid w:val="519828F8"/>
    <w:rsid w:val="52054490"/>
    <w:rsid w:val="525839A1"/>
    <w:rsid w:val="52BF2C40"/>
    <w:rsid w:val="53606A22"/>
    <w:rsid w:val="536B02CF"/>
    <w:rsid w:val="550A53BB"/>
    <w:rsid w:val="55DF77CD"/>
    <w:rsid w:val="566A4BAE"/>
    <w:rsid w:val="57623BD9"/>
    <w:rsid w:val="57981B50"/>
    <w:rsid w:val="57CD15BC"/>
    <w:rsid w:val="58F37A97"/>
    <w:rsid w:val="59052016"/>
    <w:rsid w:val="59CB29BB"/>
    <w:rsid w:val="5A822279"/>
    <w:rsid w:val="5C493496"/>
    <w:rsid w:val="5DDF5CFF"/>
    <w:rsid w:val="5E1008B8"/>
    <w:rsid w:val="5E9040E1"/>
    <w:rsid w:val="5EA35CB4"/>
    <w:rsid w:val="5F7D14B3"/>
    <w:rsid w:val="5FB44610"/>
    <w:rsid w:val="5FD67D27"/>
    <w:rsid w:val="60CD4401"/>
    <w:rsid w:val="60E37581"/>
    <w:rsid w:val="62002AA3"/>
    <w:rsid w:val="62264A58"/>
    <w:rsid w:val="62BE2633"/>
    <w:rsid w:val="630C2F7C"/>
    <w:rsid w:val="63C50A40"/>
    <w:rsid w:val="646F24DB"/>
    <w:rsid w:val="64B642D0"/>
    <w:rsid w:val="655000DE"/>
    <w:rsid w:val="6556633B"/>
    <w:rsid w:val="65AF16B6"/>
    <w:rsid w:val="661A33BA"/>
    <w:rsid w:val="66F80C6A"/>
    <w:rsid w:val="67741397"/>
    <w:rsid w:val="6795760D"/>
    <w:rsid w:val="67CC51A3"/>
    <w:rsid w:val="687131FF"/>
    <w:rsid w:val="68E14A1E"/>
    <w:rsid w:val="68EE0A0F"/>
    <w:rsid w:val="68F46243"/>
    <w:rsid w:val="695C0F7E"/>
    <w:rsid w:val="699D1E2D"/>
    <w:rsid w:val="69B86A20"/>
    <w:rsid w:val="6A263B26"/>
    <w:rsid w:val="6AB42067"/>
    <w:rsid w:val="6AEF28A6"/>
    <w:rsid w:val="6B1524AA"/>
    <w:rsid w:val="6B2224B6"/>
    <w:rsid w:val="6B245259"/>
    <w:rsid w:val="6B7F17BE"/>
    <w:rsid w:val="6BA46A8D"/>
    <w:rsid w:val="6BB233ED"/>
    <w:rsid w:val="6C1E2E1E"/>
    <w:rsid w:val="6C2971B7"/>
    <w:rsid w:val="6C7130F3"/>
    <w:rsid w:val="6C952C73"/>
    <w:rsid w:val="6D391D81"/>
    <w:rsid w:val="6D8850C0"/>
    <w:rsid w:val="6DF70D57"/>
    <w:rsid w:val="6E477E2F"/>
    <w:rsid w:val="6F0259CB"/>
    <w:rsid w:val="70B53E95"/>
    <w:rsid w:val="71406ABF"/>
    <w:rsid w:val="71684B3C"/>
    <w:rsid w:val="71A4434F"/>
    <w:rsid w:val="7216041E"/>
    <w:rsid w:val="72FF4BD0"/>
    <w:rsid w:val="7367016A"/>
    <w:rsid w:val="73E950CE"/>
    <w:rsid w:val="73EC2B72"/>
    <w:rsid w:val="74EE6EAB"/>
    <w:rsid w:val="75B767F2"/>
    <w:rsid w:val="77142858"/>
    <w:rsid w:val="77346712"/>
    <w:rsid w:val="77BC7118"/>
    <w:rsid w:val="78400274"/>
    <w:rsid w:val="78EA0E13"/>
    <w:rsid w:val="793B3EFC"/>
    <w:rsid w:val="799851A2"/>
    <w:rsid w:val="7B19496B"/>
    <w:rsid w:val="7B466F39"/>
    <w:rsid w:val="7B6127D8"/>
    <w:rsid w:val="7B76572D"/>
    <w:rsid w:val="7BED44B9"/>
    <w:rsid w:val="7C7115AB"/>
    <w:rsid w:val="7D235703"/>
    <w:rsid w:val="7D7C49FD"/>
    <w:rsid w:val="7DA0187A"/>
    <w:rsid w:val="7DD77576"/>
    <w:rsid w:val="7E132794"/>
    <w:rsid w:val="7E834F71"/>
    <w:rsid w:val="7FE31F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4"/>
    <w:semiHidden/>
    <w:unhideWhenUsed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page number"/>
    <w:qFormat/>
    <w:uiPriority w:val="0"/>
  </w:style>
  <w:style w:type="character" w:customStyle="1" w:styleId="10">
    <w:name w:val="font91"/>
    <w:basedOn w:val="8"/>
    <w:qFormat/>
    <w:uiPriority w:val="0"/>
    <w:rPr>
      <w:rFonts w:hint="eastAsia" w:ascii="宋体" w:hAnsi="宋体" w:eastAsia="宋体" w:cs="宋体"/>
      <w:b/>
      <w:color w:val="000000"/>
      <w:sz w:val="20"/>
      <w:szCs w:val="20"/>
      <w:u w:val="none"/>
    </w:rPr>
  </w:style>
  <w:style w:type="character" w:customStyle="1" w:styleId="11">
    <w:name w:val="font21"/>
    <w:basedOn w:val="8"/>
    <w:qFormat/>
    <w:uiPriority w:val="0"/>
    <w:rPr>
      <w:rFonts w:hint="default" w:ascii="Times New Roman" w:hAnsi="Times New Roman" w:cs="Times New Roman"/>
      <w:b/>
      <w:color w:val="000000"/>
      <w:sz w:val="20"/>
      <w:szCs w:val="20"/>
      <w:u w:val="none"/>
    </w:rPr>
  </w:style>
  <w:style w:type="character" w:customStyle="1" w:styleId="12">
    <w:name w:val="font41"/>
    <w:basedOn w:val="8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  <w:style w:type="character" w:customStyle="1" w:styleId="13">
    <w:name w:val="font71"/>
    <w:basedOn w:val="8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14">
    <w:name w:val="批注框文本 字符"/>
    <w:basedOn w:val="8"/>
    <w:link w:val="3"/>
    <w:semiHidden/>
    <w:qFormat/>
    <w:uiPriority w:val="0"/>
    <w:rPr>
      <w:rFonts w:eastAsiaTheme="minorEastAsia" w:cstheme="minorBidi"/>
      <w:kern w:val="2"/>
      <w:sz w:val="18"/>
      <w:szCs w:val="18"/>
    </w:rPr>
  </w:style>
  <w:style w:type="paragraph" w:styleId="15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92</Words>
  <Characters>529</Characters>
  <Lines>4</Lines>
  <Paragraphs>1</Paragraphs>
  <TotalTime>2</TotalTime>
  <ScaleCrop>false</ScaleCrop>
  <LinksUpToDate>false</LinksUpToDate>
  <CharactersWithSpaces>620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2017-10-21T03:11:00Z</dcterms:created>
  <dc:creator>admin</dc:creator>
  <cp:lastModifiedBy>绿茶</cp:lastModifiedBy>
  <cp:lastPrinted>2019-09-02T06:04:00Z</cp:lastPrinted>
  <dcterms:modified xsi:type="dcterms:W3CDTF">2021-05-31T07:34:51Z</dcterms:modified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CC29AF8CECA540C980265857B83627BD</vt:lpwstr>
  </property>
</Properties>
</file>